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B2C4F" w14:textId="4ACE5861" w:rsidR="008422CE" w:rsidRPr="00154E47" w:rsidRDefault="008422CE" w:rsidP="008422CE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>1</w:t>
      </w:r>
      <w:r w:rsidR="005A2EC0">
        <w:rPr>
          <w:rFonts w:ascii="Arial" w:hAnsi="Arial" w:cs="Arial"/>
          <w:b/>
          <w:noProof/>
          <w:sz w:val="24"/>
          <w:szCs w:val="22"/>
          <w:lang w:val="en-US" w:eastAsia="ja-JP"/>
        </w:rPr>
        <w:t>1</w:t>
      </w:r>
      <w:r w:rsidR="00900489">
        <w:rPr>
          <w:rFonts w:ascii="Arial" w:hAnsi="Arial" w:cs="Arial"/>
          <w:b/>
          <w:noProof/>
          <w:sz w:val="24"/>
          <w:szCs w:val="22"/>
          <w:lang w:val="en-US" w:eastAsia="ja-JP"/>
        </w:rPr>
        <w:t>1</w:t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01197F">
        <w:rPr>
          <w:rFonts w:ascii="Arial" w:hAnsi="Arial" w:cs="Arial"/>
          <w:b/>
          <w:noProof/>
          <w:sz w:val="24"/>
          <w:szCs w:val="22"/>
          <w:lang w:val="en-US" w:eastAsia="ja-JP"/>
        </w:rPr>
        <w:t>R4-</w:t>
      </w:r>
      <w:r w:rsidR="007C7EBF" w:rsidRPr="0001197F">
        <w:rPr>
          <w:rFonts w:ascii="Arial" w:hAnsi="Arial" w:cs="Arial"/>
          <w:b/>
          <w:noProof/>
          <w:sz w:val="24"/>
          <w:szCs w:val="22"/>
          <w:lang w:val="en-US" w:eastAsia="ja-JP"/>
        </w:rPr>
        <w:t>24</w:t>
      </w:r>
      <w:r w:rsidR="0001197F" w:rsidRPr="0001197F">
        <w:rPr>
          <w:rFonts w:ascii="Arial" w:hAnsi="Arial" w:cs="Arial"/>
          <w:b/>
          <w:noProof/>
          <w:sz w:val="24"/>
          <w:szCs w:val="22"/>
          <w:lang w:val="en-US" w:eastAsia="ja-JP"/>
        </w:rPr>
        <w:t>08339</w:t>
      </w:r>
    </w:p>
    <w:p w14:paraId="7A2FC470" w14:textId="14B28BBD" w:rsidR="008422CE" w:rsidRDefault="007C7EBF" w:rsidP="008422CE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Fukuoka City, Fukuoka, Japan</w:t>
      </w:r>
      <w:r w:rsidR="008422CE" w:rsidRPr="00CD7B47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900489">
        <w:rPr>
          <w:rFonts w:ascii="Arial" w:hAnsi="Arial" w:cs="Arial"/>
          <w:b/>
          <w:noProof/>
          <w:sz w:val="24"/>
          <w:lang w:eastAsia="ja-JP"/>
        </w:rPr>
        <w:t>20</w:t>
      </w:r>
      <w:r w:rsidR="008422CE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8422CE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900489">
        <w:rPr>
          <w:rFonts w:ascii="Arial" w:hAnsi="Arial" w:cs="Arial"/>
          <w:b/>
          <w:noProof/>
          <w:sz w:val="24"/>
          <w:lang w:eastAsia="ja-JP"/>
        </w:rPr>
        <w:t>May</w:t>
      </w:r>
      <w:r w:rsidR="001C4E51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8422CE"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900489">
        <w:rPr>
          <w:rFonts w:ascii="Arial" w:hAnsi="Arial" w:cs="Arial"/>
          <w:b/>
          <w:noProof/>
          <w:sz w:val="24"/>
          <w:lang w:eastAsia="ja-JP"/>
        </w:rPr>
        <w:t>24</w:t>
      </w:r>
      <w:r w:rsidR="001C4E51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8422CE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900489">
        <w:rPr>
          <w:rFonts w:ascii="Arial" w:hAnsi="Arial" w:cs="Arial"/>
          <w:b/>
          <w:noProof/>
          <w:sz w:val="24"/>
          <w:lang w:eastAsia="ja-JP"/>
        </w:rPr>
        <w:t>May</w:t>
      </w:r>
      <w:r w:rsidR="008422CE"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8422CE">
        <w:rPr>
          <w:rFonts w:ascii="Arial" w:hAnsi="Arial" w:cs="Arial"/>
          <w:b/>
          <w:noProof/>
          <w:sz w:val="24"/>
          <w:lang w:eastAsia="ja-JP"/>
        </w:rPr>
        <w:t>4</w:t>
      </w:r>
    </w:p>
    <w:p w14:paraId="158FF28D" w14:textId="77777777" w:rsidR="008422CE" w:rsidRDefault="008422CE" w:rsidP="008422CE">
      <w:pPr>
        <w:spacing w:after="120"/>
        <w:ind w:left="1985" w:hanging="1985"/>
        <w:rPr>
          <w:rFonts w:ascii="Arial" w:hAnsi="Arial" w:cs="Arial"/>
          <w:b/>
        </w:rPr>
      </w:pPr>
    </w:p>
    <w:p w14:paraId="4E58DA6C" w14:textId="77777777" w:rsidR="008422CE" w:rsidRPr="00E1216B" w:rsidRDefault="008422CE" w:rsidP="008422CE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1C03AD9" w14:textId="715CB4BA" w:rsidR="008422CE" w:rsidRDefault="008422CE" w:rsidP="008422CE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Discussion on SAN demodulation requirements for Rel-18 NTN</w:t>
      </w:r>
    </w:p>
    <w:p w14:paraId="069E79F7" w14:textId="4DC45F86" w:rsidR="008422CE" w:rsidRPr="004F4969" w:rsidRDefault="008422CE" w:rsidP="008422CE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4F4969">
        <w:rPr>
          <w:rFonts w:ascii="Arial" w:hAnsi="Arial" w:cs="Arial"/>
          <w:b/>
          <w:lang w:val="sv-SE"/>
        </w:rPr>
        <w:t>Agenda item:</w:t>
      </w:r>
      <w:r w:rsidRPr="004F4969">
        <w:rPr>
          <w:rFonts w:ascii="Arial" w:hAnsi="Arial" w:cs="Arial"/>
          <w:b/>
          <w:lang w:val="sv-SE"/>
        </w:rPr>
        <w:tab/>
      </w:r>
      <w:r w:rsidR="00BA160A">
        <w:rPr>
          <w:rFonts w:ascii="Arial" w:hAnsi="Arial" w:cs="Arial"/>
          <w:bCs/>
          <w:lang w:val="sv-SE"/>
        </w:rPr>
        <w:t>7.16.8.1</w:t>
      </w:r>
    </w:p>
    <w:p w14:paraId="08B9B820" w14:textId="77777777" w:rsidR="008422CE" w:rsidRPr="00B51D28" w:rsidRDefault="008422CE" w:rsidP="008422CE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</w:t>
      </w:r>
      <w:r>
        <w:rPr>
          <w:rFonts w:ascii="Arial" w:hAnsi="Arial" w:cs="Arial" w:hint="eastAsia"/>
          <w:bCs/>
        </w:rPr>
        <w:t>iscussion</w:t>
      </w:r>
    </w:p>
    <w:p w14:paraId="57D94A5D" w14:textId="77777777" w:rsidR="008422CE" w:rsidRDefault="008422CE" w:rsidP="008422CE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Hlk43883999"/>
    </w:p>
    <w:p w14:paraId="4606A81A" w14:textId="07AF750F" w:rsidR="008422CE" w:rsidRDefault="008422CE" w:rsidP="008422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tabs>
          <w:tab w:val="num" w:pos="360"/>
        </w:tabs>
        <w:spacing w:before="0" w:after="240"/>
        <w:ind w:left="1134" w:right="284" w:hanging="1134"/>
      </w:pPr>
      <w:r>
        <w:t>Introduction</w:t>
      </w:r>
    </w:p>
    <w:p w14:paraId="3847B4EE" w14:textId="0F9CCD20" w:rsidR="002127A3" w:rsidRPr="002127A3" w:rsidRDefault="009A1D82" w:rsidP="002127A3">
      <w:pPr>
        <w:rPr>
          <w:rFonts w:ascii="Arial" w:hAnsi="Arial" w:cs="Arial"/>
        </w:rPr>
      </w:pPr>
      <w:r>
        <w:rPr>
          <w:rFonts w:ascii="Arial" w:hAnsi="Arial" w:cs="Arial"/>
        </w:rPr>
        <w:t>In RAN4#1</w:t>
      </w:r>
      <w:r w:rsidR="000F6711">
        <w:rPr>
          <w:rFonts w:ascii="Arial" w:hAnsi="Arial" w:cs="Arial"/>
        </w:rPr>
        <w:t>10</w:t>
      </w:r>
      <w:r w:rsidR="0084163F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meeting, </w:t>
      </w:r>
      <w:r w:rsidR="0018607C">
        <w:rPr>
          <w:rFonts w:ascii="Arial" w:hAnsi="Arial" w:cs="Arial"/>
        </w:rPr>
        <w:t>companies discussed</w:t>
      </w:r>
      <w:r>
        <w:rPr>
          <w:rFonts w:ascii="Arial" w:hAnsi="Arial" w:cs="Arial"/>
        </w:rPr>
        <w:t xml:space="preserve"> on Rel-18 NTN demodulation requirements. </w:t>
      </w:r>
      <w:r w:rsidR="0018607C">
        <w:rPr>
          <w:rFonts w:ascii="Arial" w:hAnsi="Arial" w:cs="Arial"/>
        </w:rPr>
        <w:t xml:space="preserve">Most of the open issues were </w:t>
      </w:r>
      <w:r w:rsidR="00587C03">
        <w:rPr>
          <w:rFonts w:ascii="Arial" w:hAnsi="Arial" w:cs="Arial"/>
        </w:rPr>
        <w:t>resolved</w:t>
      </w:r>
      <w:r w:rsidR="00982F93">
        <w:rPr>
          <w:rFonts w:ascii="Arial" w:hAnsi="Arial" w:cs="Arial"/>
        </w:rPr>
        <w:t xml:space="preserve"> as per the WF</w:t>
      </w:r>
      <w:r>
        <w:rPr>
          <w:rFonts w:ascii="Arial" w:hAnsi="Arial" w:cs="Arial"/>
        </w:rPr>
        <w:t xml:space="preserve"> [</w:t>
      </w:r>
      <w:r w:rsidR="00587C03">
        <w:rPr>
          <w:rFonts w:ascii="Arial" w:hAnsi="Arial" w:cs="Arial"/>
        </w:rPr>
        <w:t>1</w:t>
      </w:r>
      <w:r>
        <w:rPr>
          <w:rFonts w:ascii="Arial" w:hAnsi="Arial" w:cs="Arial"/>
        </w:rPr>
        <w:t>].</w:t>
      </w:r>
      <w:r w:rsidR="00587C03">
        <w:rPr>
          <w:rFonts w:ascii="Arial" w:hAnsi="Arial" w:cs="Arial"/>
        </w:rPr>
        <w:t xml:space="preserve"> </w:t>
      </w:r>
      <w:r w:rsidR="00F41A43">
        <w:rPr>
          <w:rFonts w:ascii="Arial" w:hAnsi="Arial" w:cs="Arial"/>
        </w:rPr>
        <w:t>Remaining open issues are as follows:</w:t>
      </w:r>
    </w:p>
    <w:p w14:paraId="073BC6B5" w14:textId="75F862DC" w:rsidR="005D2F71" w:rsidRDefault="0044644D" w:rsidP="009A1D82">
      <w:pPr>
        <w:rPr>
          <w:rFonts w:ascii="Arial" w:hAnsi="Arial" w:cs="Arial"/>
        </w:rPr>
      </w:pPr>
      <w:r w:rsidRPr="0044644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9C45E81" wp14:editId="5A11F138">
                <wp:simplePos x="0" y="0"/>
                <wp:positionH relativeFrom="margin">
                  <wp:align>right</wp:align>
                </wp:positionH>
                <wp:positionV relativeFrom="paragraph">
                  <wp:posOffset>286385</wp:posOffset>
                </wp:positionV>
                <wp:extent cx="5657850" cy="1404620"/>
                <wp:effectExtent l="0" t="0" r="19050" b="2032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7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76AC1" w14:textId="77777777" w:rsidR="00077B8B" w:rsidRDefault="00077B8B" w:rsidP="00077B8B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val="en-GB"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3-1-1: MCS</w:t>
                            </w:r>
                          </w:p>
                          <w:p w14:paraId="33973A17" w14:textId="77777777" w:rsidR="00077B8B" w:rsidRDefault="00077B8B" w:rsidP="00077B8B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40" w:lineRule="auto"/>
                              <w:ind w:left="720"/>
                              <w:rPr>
                                <w:rFonts w:eastAsia="SimSun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Agreement</w:t>
                            </w:r>
                          </w:p>
                          <w:p w14:paraId="4B9C653D" w14:textId="77777777" w:rsidR="00077B8B" w:rsidRDefault="00077B8B" w:rsidP="00077B8B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40" w:lineRule="auto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MCS 2 and [MCS 12]</w:t>
                            </w:r>
                          </w:p>
                          <w:p w14:paraId="7129B9F4" w14:textId="77777777" w:rsidR="006D4D7E" w:rsidRDefault="006D4D7E" w:rsidP="006D4D7E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val="en-GB"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3-1-2: PTRS configuration</w:t>
                            </w:r>
                          </w:p>
                          <w:p w14:paraId="68CFCA7C" w14:textId="77777777" w:rsidR="006D4D7E" w:rsidRDefault="006D4D7E" w:rsidP="006D4D7E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40" w:lineRule="auto"/>
                              <w:ind w:left="720"/>
                              <w:rPr>
                                <w:rFonts w:eastAsia="SimSun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Agreement</w:t>
                            </w:r>
                          </w:p>
                          <w:p w14:paraId="0697F933" w14:textId="77777777" w:rsidR="006D4D7E" w:rsidRDefault="006D4D7E" w:rsidP="006D4D7E">
                            <w:pPr>
                              <w:numPr>
                                <w:ilvl w:val="1"/>
                                <w:numId w:val="9"/>
                              </w:numPr>
                              <w:spacing w:after="120" w:line="240" w:lineRule="auto"/>
                              <w:ind w:left="1440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Not configure PTRS for test with MCS 2 and [MCS12]</w:t>
                            </w:r>
                          </w:p>
                          <w:p w14:paraId="18243D34" w14:textId="072D7DE7" w:rsidR="008C0350" w:rsidRPr="00BA3AC5" w:rsidRDefault="008C0350" w:rsidP="00F706DC">
                            <w:pPr>
                              <w:spacing w:after="120" w:line="240" w:lineRule="auto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9C45E81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394.3pt;margin-top:22.55pt;width:445.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">
                <v:textbox style="mso-fit-shape-to-text:t">
                  <w:txbxContent>
                    <w:p w14:paraId="2C076AC1" w14:textId="77777777" w:rsidR="00077B8B" w:rsidRDefault="00077B8B" w:rsidP="00077B8B">
                      <w:pPr>
                        <w:rPr>
                          <w:rFonts w:eastAsia="Malgun Gothic"/>
                          <w:b/>
                          <w:u w:val="single"/>
                          <w:lang w:val="en-GB"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3-1-1: MCS</w:t>
                      </w:r>
                    </w:p>
                    <w:p w14:paraId="33973A17" w14:textId="77777777" w:rsidR="00077B8B" w:rsidRDefault="00077B8B" w:rsidP="00077B8B">
                      <w:pPr>
                        <w:numPr>
                          <w:ilvl w:val="0"/>
                          <w:numId w:val="9"/>
                        </w:numPr>
                        <w:spacing w:after="120" w:line="240" w:lineRule="auto"/>
                        <w:ind w:left="720"/>
                        <w:rPr>
                          <w:rFonts w:eastAsia="SimSun"/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Agreement</w:t>
                      </w:r>
                    </w:p>
                    <w:p w14:paraId="4B9C653D" w14:textId="77777777" w:rsidR="00077B8B" w:rsidRDefault="00077B8B" w:rsidP="00077B8B">
                      <w:pPr>
                        <w:numPr>
                          <w:ilvl w:val="1"/>
                          <w:numId w:val="9"/>
                        </w:numPr>
                        <w:spacing w:after="120" w:line="240" w:lineRule="auto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MCS 2 and [MCS 12]</w:t>
                      </w:r>
                    </w:p>
                    <w:p w14:paraId="7129B9F4" w14:textId="77777777" w:rsidR="006D4D7E" w:rsidRDefault="006D4D7E" w:rsidP="006D4D7E">
                      <w:pPr>
                        <w:rPr>
                          <w:rFonts w:eastAsia="Malgun Gothic"/>
                          <w:b/>
                          <w:u w:val="single"/>
                          <w:lang w:val="en-GB"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3-1-2: PTRS configuration</w:t>
                      </w:r>
                    </w:p>
                    <w:p w14:paraId="68CFCA7C" w14:textId="77777777" w:rsidR="006D4D7E" w:rsidRDefault="006D4D7E" w:rsidP="006D4D7E">
                      <w:pPr>
                        <w:numPr>
                          <w:ilvl w:val="0"/>
                          <w:numId w:val="9"/>
                        </w:numPr>
                        <w:spacing w:after="120" w:line="240" w:lineRule="auto"/>
                        <w:ind w:left="720"/>
                        <w:rPr>
                          <w:rFonts w:eastAsia="SimSun"/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Agreement</w:t>
                      </w:r>
                    </w:p>
                    <w:p w14:paraId="0697F933" w14:textId="77777777" w:rsidR="006D4D7E" w:rsidRDefault="006D4D7E" w:rsidP="006D4D7E">
                      <w:pPr>
                        <w:numPr>
                          <w:ilvl w:val="1"/>
                          <w:numId w:val="9"/>
                        </w:numPr>
                        <w:spacing w:after="120" w:line="240" w:lineRule="auto"/>
                        <w:ind w:left="1440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Not configure PTRS for test with MCS 2 and [MCS12]</w:t>
                      </w:r>
                    </w:p>
                    <w:p w14:paraId="18243D34" w14:textId="072D7DE7" w:rsidR="008C0350" w:rsidRPr="00BA3AC5" w:rsidRDefault="008C0350" w:rsidP="00F706DC">
                      <w:pPr>
                        <w:spacing w:after="120" w:line="240" w:lineRule="auto"/>
                        <w:rPr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872CFB8" w14:textId="77777777" w:rsidR="007C02A1" w:rsidRDefault="007C02A1" w:rsidP="009A1D82">
      <w:pPr>
        <w:rPr>
          <w:rFonts w:ascii="Arial" w:hAnsi="Arial" w:cs="Arial"/>
        </w:rPr>
      </w:pPr>
    </w:p>
    <w:p w14:paraId="7B91E58A" w14:textId="5AA67870" w:rsidR="005D2F71" w:rsidRDefault="00EF7C99" w:rsidP="009A1D82">
      <w:pPr>
        <w:rPr>
          <w:rFonts w:ascii="Arial" w:hAnsi="Arial" w:cs="Arial"/>
        </w:rPr>
      </w:pPr>
      <w:r w:rsidRPr="002127A3">
        <w:rPr>
          <w:rFonts w:ascii="Arial" w:hAnsi="Arial" w:cs="Arial"/>
        </w:rPr>
        <w:t xml:space="preserve">In this contribution, we deliver our view on remaining open issues for </w:t>
      </w:r>
      <w:r w:rsidR="000868C2">
        <w:rPr>
          <w:rFonts w:ascii="Arial" w:hAnsi="Arial" w:cs="Arial"/>
        </w:rPr>
        <w:t xml:space="preserve">NTN FR2 </w:t>
      </w:r>
      <w:r w:rsidRPr="002127A3">
        <w:rPr>
          <w:rFonts w:ascii="Arial" w:hAnsi="Arial" w:cs="Arial"/>
        </w:rPr>
        <w:t xml:space="preserve">SAN demodulation requirements for </w:t>
      </w:r>
      <w:r w:rsidR="001576EC">
        <w:rPr>
          <w:rFonts w:ascii="Arial" w:hAnsi="Arial" w:cs="Arial"/>
        </w:rPr>
        <w:t xml:space="preserve">normal </w:t>
      </w:r>
      <w:r w:rsidRPr="002127A3">
        <w:rPr>
          <w:rFonts w:ascii="Arial" w:hAnsi="Arial" w:cs="Arial"/>
        </w:rPr>
        <w:t>PUSCH</w:t>
      </w:r>
      <w:r w:rsidR="001576EC">
        <w:rPr>
          <w:rFonts w:ascii="Arial" w:hAnsi="Arial" w:cs="Arial"/>
        </w:rPr>
        <w:t xml:space="preserve"> requirements</w:t>
      </w:r>
      <w:r w:rsidR="00A611BB">
        <w:rPr>
          <w:rFonts w:ascii="Arial" w:hAnsi="Arial" w:cs="Arial"/>
        </w:rPr>
        <w:t xml:space="preserve"> </w:t>
      </w:r>
      <w:r w:rsidRPr="002127A3">
        <w:rPr>
          <w:rFonts w:ascii="Arial" w:hAnsi="Arial" w:cs="Arial"/>
        </w:rPr>
        <w:t xml:space="preserve">for FR1. </w:t>
      </w:r>
    </w:p>
    <w:bookmarkEnd w:id="0"/>
    <w:p w14:paraId="69B97F14" w14:textId="1AF00A1E" w:rsidR="008422CE" w:rsidRDefault="008422CE" w:rsidP="008422CE">
      <w:pPr>
        <w:pBdr>
          <w:bottom w:val="single" w:sz="4" w:space="1" w:color="auto"/>
        </w:pBdr>
        <w:rPr>
          <w:rFonts w:ascii="Arial" w:hAnsi="Arial" w:cs="Arial"/>
        </w:rPr>
      </w:pPr>
    </w:p>
    <w:p w14:paraId="0C4D0254" w14:textId="13B49673" w:rsidR="008422CE" w:rsidRDefault="008422CE" w:rsidP="008422CE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B56FD6">
        <w:rPr>
          <w:rFonts w:ascii="Arial" w:hAnsi="Arial" w:cs="Arial"/>
          <w:sz w:val="36"/>
          <w:szCs w:val="36"/>
        </w:rPr>
        <w:t>Discussion</w:t>
      </w:r>
    </w:p>
    <w:p w14:paraId="314436D1" w14:textId="1DF90F69" w:rsidR="00995D70" w:rsidRDefault="00995D70" w:rsidP="00D848F6">
      <w:pPr>
        <w:pStyle w:val="ListParagraph"/>
        <w:numPr>
          <w:ilvl w:val="1"/>
          <w:numId w:val="1"/>
        </w:numPr>
        <w:rPr>
          <w:rFonts w:ascii="Arial" w:hAnsi="Arial" w:cs="Arial"/>
          <w:sz w:val="32"/>
          <w:szCs w:val="32"/>
        </w:rPr>
      </w:pPr>
      <w:r w:rsidRPr="00995D70">
        <w:rPr>
          <w:rFonts w:ascii="Arial" w:hAnsi="Arial" w:cs="Arial"/>
          <w:sz w:val="32"/>
          <w:szCs w:val="32"/>
        </w:rPr>
        <w:t>General</w:t>
      </w:r>
    </w:p>
    <w:p w14:paraId="2591F9B9" w14:textId="77777777" w:rsidR="001C4E93" w:rsidRDefault="001C4E93" w:rsidP="001C4E93">
      <w:pPr>
        <w:pStyle w:val="ListParagraph"/>
        <w:rPr>
          <w:rFonts w:ascii="Arial" w:hAnsi="Arial" w:cs="Arial"/>
          <w:sz w:val="32"/>
          <w:szCs w:val="32"/>
        </w:rPr>
      </w:pPr>
    </w:p>
    <w:p w14:paraId="1CB9C90A" w14:textId="7588316B" w:rsidR="001C4E93" w:rsidRDefault="001C4E93" w:rsidP="001C4E93">
      <w:pPr>
        <w:pStyle w:val="ListParagraph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8A5DD4">
        <w:rPr>
          <w:rFonts w:ascii="Arial" w:hAnsi="Arial" w:cs="Arial"/>
          <w:sz w:val="28"/>
          <w:szCs w:val="28"/>
        </w:rPr>
        <w:t>MCS</w:t>
      </w:r>
    </w:p>
    <w:p w14:paraId="7BD34732" w14:textId="125FE702" w:rsidR="0061756C" w:rsidRDefault="00B60DC3" w:rsidP="008A5D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last meeting, </w:t>
      </w:r>
      <w:r w:rsidR="001F6A55">
        <w:rPr>
          <w:rFonts w:ascii="Arial" w:hAnsi="Arial" w:cs="Arial"/>
        </w:rPr>
        <w:t>following Rel-15</w:t>
      </w:r>
      <w:r w:rsidR="00A86028">
        <w:rPr>
          <w:rFonts w:ascii="Arial" w:hAnsi="Arial" w:cs="Arial"/>
        </w:rPr>
        <w:t xml:space="preserve"> for QPSK modulation, </w:t>
      </w:r>
      <w:r w:rsidR="00AC558F">
        <w:rPr>
          <w:rFonts w:ascii="Arial" w:hAnsi="Arial" w:cs="Arial"/>
        </w:rPr>
        <w:t xml:space="preserve">MCS 2 was </w:t>
      </w:r>
      <w:r w:rsidR="005F5FD6">
        <w:rPr>
          <w:rFonts w:ascii="Arial" w:hAnsi="Arial" w:cs="Arial"/>
        </w:rPr>
        <w:t>agreed</w:t>
      </w:r>
      <w:r w:rsidR="00C441B3">
        <w:rPr>
          <w:rFonts w:ascii="Arial" w:hAnsi="Arial" w:cs="Arial"/>
        </w:rPr>
        <w:t xml:space="preserve"> for</w:t>
      </w:r>
      <w:r w:rsidR="00115F89">
        <w:rPr>
          <w:rFonts w:ascii="Arial" w:hAnsi="Arial" w:cs="Arial"/>
        </w:rPr>
        <w:t xml:space="preserve"> PUSCH </w:t>
      </w:r>
      <w:r w:rsidR="007D6A32">
        <w:rPr>
          <w:rFonts w:ascii="Arial" w:hAnsi="Arial" w:cs="Arial"/>
        </w:rPr>
        <w:t>requirement without transform precoding</w:t>
      </w:r>
      <w:r w:rsidR="00A96029">
        <w:rPr>
          <w:rFonts w:ascii="Arial" w:hAnsi="Arial" w:cs="Arial"/>
        </w:rPr>
        <w:t xml:space="preserve"> and FFS for MCS 12</w:t>
      </w:r>
      <w:r w:rsidR="00514DA4">
        <w:rPr>
          <w:rFonts w:ascii="Arial" w:hAnsi="Arial" w:cs="Arial"/>
        </w:rPr>
        <w:t xml:space="preserve">. </w:t>
      </w:r>
    </w:p>
    <w:p w14:paraId="765D1705" w14:textId="41EF48DA" w:rsidR="006E67AC" w:rsidRDefault="00564291" w:rsidP="008A5DD4">
      <w:pPr>
        <w:rPr>
          <w:rFonts w:ascii="Arial" w:hAnsi="Arial" w:cs="Arial"/>
        </w:rPr>
      </w:pPr>
      <w:r>
        <w:rPr>
          <w:rFonts w:ascii="Arial" w:hAnsi="Arial" w:cs="Arial"/>
        </w:rPr>
        <w:t>According to</w:t>
      </w:r>
      <w:r w:rsidR="00514DA4">
        <w:rPr>
          <w:rFonts w:ascii="Arial" w:hAnsi="Arial" w:cs="Arial"/>
        </w:rPr>
        <w:t xml:space="preserve"> the link budget </w:t>
      </w:r>
      <w:r w:rsidR="00C142D7">
        <w:rPr>
          <w:rFonts w:ascii="Arial" w:hAnsi="Arial" w:cs="Arial"/>
        </w:rPr>
        <w:t xml:space="preserve">calculation in RAN1 </w:t>
      </w:r>
      <w:r w:rsidR="00BD0FD8">
        <w:rPr>
          <w:rFonts w:ascii="Arial" w:hAnsi="Arial" w:cs="Arial"/>
        </w:rPr>
        <w:t>system simulation [2]</w:t>
      </w:r>
      <w:r w:rsidR="00C142D7">
        <w:rPr>
          <w:rFonts w:ascii="Arial" w:hAnsi="Arial" w:cs="Arial"/>
        </w:rPr>
        <w:t>,</w:t>
      </w:r>
      <w:r w:rsidR="00514DA4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highest</w:t>
      </w:r>
      <w:r w:rsidR="00030027">
        <w:rPr>
          <w:rFonts w:ascii="Arial" w:hAnsi="Arial" w:cs="Arial"/>
        </w:rPr>
        <w:t xml:space="preserve"> UL</w:t>
      </w:r>
      <w:r w:rsidR="00C142D7">
        <w:rPr>
          <w:rFonts w:ascii="Arial" w:hAnsi="Arial" w:cs="Arial"/>
        </w:rPr>
        <w:t xml:space="preserve"> </w:t>
      </w:r>
      <w:r w:rsidR="009A09D2">
        <w:rPr>
          <w:rFonts w:ascii="Arial" w:hAnsi="Arial" w:cs="Arial"/>
        </w:rPr>
        <w:t xml:space="preserve">SINR </w:t>
      </w:r>
      <w:r w:rsidR="00030027">
        <w:rPr>
          <w:rFonts w:ascii="Arial" w:hAnsi="Arial" w:cs="Arial"/>
        </w:rPr>
        <w:t xml:space="preserve">at receiver side </w:t>
      </w:r>
      <w:r w:rsidR="009A09D2">
        <w:rPr>
          <w:rFonts w:ascii="Arial" w:hAnsi="Arial" w:cs="Arial"/>
        </w:rPr>
        <w:t>could reach 1</w:t>
      </w:r>
      <w:r w:rsidR="00C555E9">
        <w:rPr>
          <w:rFonts w:ascii="Arial" w:hAnsi="Arial" w:cs="Arial"/>
        </w:rPr>
        <w:t>1</w:t>
      </w:r>
      <w:r w:rsidR="009A09D2">
        <w:rPr>
          <w:rFonts w:ascii="Arial" w:hAnsi="Arial" w:cs="Arial"/>
        </w:rPr>
        <w:t>dB</w:t>
      </w:r>
      <w:r w:rsidR="008770E5">
        <w:rPr>
          <w:rFonts w:ascii="Arial" w:hAnsi="Arial" w:cs="Arial"/>
        </w:rPr>
        <w:t xml:space="preserve"> for VSAT at LEO600 scenario</w:t>
      </w:r>
      <w:r w:rsidR="006E67AC">
        <w:rPr>
          <w:rFonts w:ascii="Arial" w:hAnsi="Arial" w:cs="Arial"/>
        </w:rPr>
        <w:t>, see</w:t>
      </w:r>
      <w:r w:rsidR="00B17FD8">
        <w:rPr>
          <w:rFonts w:ascii="Arial" w:hAnsi="Arial" w:cs="Arial"/>
        </w:rPr>
        <w:t xml:space="preserve"> case 7 in</w:t>
      </w:r>
      <w:r w:rsidR="006E67AC">
        <w:rPr>
          <w:rFonts w:ascii="Arial" w:hAnsi="Arial" w:cs="Arial"/>
        </w:rPr>
        <w:t xml:space="preserve"> table </w:t>
      </w:r>
      <w:r w:rsidR="004D4014">
        <w:rPr>
          <w:rFonts w:ascii="Arial" w:hAnsi="Arial" w:cs="Arial"/>
        </w:rPr>
        <w:t xml:space="preserve">2.1-1 </w:t>
      </w:r>
      <w:r w:rsidR="006E67AC">
        <w:rPr>
          <w:rFonts w:ascii="Arial" w:hAnsi="Arial" w:cs="Arial"/>
        </w:rPr>
        <w:t>below</w:t>
      </w:r>
      <w:r w:rsidR="009A09D2">
        <w:rPr>
          <w:rFonts w:ascii="Arial" w:hAnsi="Arial" w:cs="Arial"/>
        </w:rPr>
        <w:t xml:space="preserve">. </w:t>
      </w:r>
      <w:r w:rsidR="00551F56">
        <w:rPr>
          <w:rFonts w:ascii="Arial" w:hAnsi="Arial" w:cs="Arial"/>
        </w:rPr>
        <w:t>Note that, the link budget is calculated by 30 deg elevation angle which is the worst case</w:t>
      </w:r>
      <w:r w:rsidR="002F71F1">
        <w:rPr>
          <w:rFonts w:ascii="Arial" w:hAnsi="Arial" w:cs="Arial"/>
        </w:rPr>
        <w:t xml:space="preserve"> and the higher SINR could be expected when elevation angle is high. </w:t>
      </w:r>
    </w:p>
    <w:p w14:paraId="4AEF0887" w14:textId="3EADDF48" w:rsidR="006E67AC" w:rsidRDefault="009E7041" w:rsidP="009E7041">
      <w:pPr>
        <w:pStyle w:val="TH"/>
      </w:pPr>
      <w:r>
        <w:lastRenderedPageBreak/>
        <w:t xml:space="preserve">Table 2.1-1 Link budget summary for Ka-band </w:t>
      </w:r>
      <w:r w:rsidR="00CC0CDD">
        <w:t xml:space="preserve">VSAT </w:t>
      </w:r>
      <w:r>
        <w:t>in R1-</w:t>
      </w:r>
      <w:r w:rsidR="008770E5">
        <w:t>1913351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1"/>
        <w:gridCol w:w="1108"/>
        <w:gridCol w:w="1124"/>
        <w:gridCol w:w="1116"/>
        <w:gridCol w:w="1113"/>
        <w:gridCol w:w="1127"/>
        <w:gridCol w:w="1237"/>
        <w:gridCol w:w="1110"/>
      </w:tblGrid>
      <w:tr w:rsidR="005F4E2D" w14:paraId="7FAA899B" w14:textId="77777777" w:rsidTr="0080609F">
        <w:tc>
          <w:tcPr>
            <w:tcW w:w="1081" w:type="dxa"/>
          </w:tcPr>
          <w:p w14:paraId="023DB437" w14:textId="3C933EFB" w:rsidR="00913AD7" w:rsidRDefault="00913AD7" w:rsidP="00741B3D">
            <w:pPr>
              <w:pStyle w:val="TAH"/>
            </w:pPr>
            <w:r>
              <w:t>case</w:t>
            </w:r>
          </w:p>
        </w:tc>
        <w:tc>
          <w:tcPr>
            <w:tcW w:w="1108" w:type="dxa"/>
          </w:tcPr>
          <w:p w14:paraId="14374B45" w14:textId="62203D46" w:rsidR="00913AD7" w:rsidRDefault="00913AD7" w:rsidP="00741B3D">
            <w:pPr>
              <w:pStyle w:val="TAH"/>
            </w:pPr>
            <w:r>
              <w:t>Satellite orbit</w:t>
            </w:r>
          </w:p>
        </w:tc>
        <w:tc>
          <w:tcPr>
            <w:tcW w:w="1124" w:type="dxa"/>
          </w:tcPr>
          <w:p w14:paraId="284F4CC5" w14:textId="7452803E" w:rsidR="00913AD7" w:rsidRDefault="009D3C3F" w:rsidP="00741B3D">
            <w:pPr>
              <w:pStyle w:val="TAH"/>
            </w:pPr>
            <w:r w:rsidRPr="009D3C3F">
              <w:t>Satellite parameter set</w:t>
            </w:r>
          </w:p>
        </w:tc>
        <w:tc>
          <w:tcPr>
            <w:tcW w:w="1116" w:type="dxa"/>
          </w:tcPr>
          <w:p w14:paraId="0540DC9D" w14:textId="296514BB" w:rsidR="00913AD7" w:rsidRDefault="009D3C3F" w:rsidP="00741B3D">
            <w:pPr>
              <w:pStyle w:val="TAH"/>
            </w:pPr>
            <w:r w:rsidRPr="009D3C3F">
              <w:t>Central beam elevation</w:t>
            </w:r>
          </w:p>
        </w:tc>
        <w:tc>
          <w:tcPr>
            <w:tcW w:w="1113" w:type="dxa"/>
          </w:tcPr>
          <w:p w14:paraId="344706A4" w14:textId="77777777" w:rsidR="00913AD7" w:rsidRDefault="00913AD7" w:rsidP="00741B3D">
            <w:pPr>
              <w:pStyle w:val="TAH"/>
            </w:pPr>
          </w:p>
          <w:p w14:paraId="245C2B9C" w14:textId="7BDA794A" w:rsidR="009D3C3F" w:rsidRPr="009D3C3F" w:rsidRDefault="009D3C3F" w:rsidP="00741B3D">
            <w:pPr>
              <w:pStyle w:val="TAH"/>
            </w:pPr>
            <w:r w:rsidRPr="009D3C3F">
              <w:t>Terminal</w:t>
            </w:r>
          </w:p>
        </w:tc>
        <w:tc>
          <w:tcPr>
            <w:tcW w:w="1127" w:type="dxa"/>
          </w:tcPr>
          <w:p w14:paraId="7F01B877" w14:textId="68E10055" w:rsidR="00913AD7" w:rsidRDefault="005F4E2D" w:rsidP="00741B3D">
            <w:pPr>
              <w:pStyle w:val="TAH"/>
            </w:pPr>
            <w:r w:rsidRPr="005F4E2D">
              <w:t>Frequency Band</w:t>
            </w:r>
          </w:p>
        </w:tc>
        <w:tc>
          <w:tcPr>
            <w:tcW w:w="1237" w:type="dxa"/>
          </w:tcPr>
          <w:p w14:paraId="000EA14C" w14:textId="66868DE6" w:rsidR="00913AD7" w:rsidRDefault="005F4E2D" w:rsidP="00741B3D">
            <w:pPr>
              <w:pStyle w:val="TAH"/>
            </w:pPr>
            <w:r w:rsidRPr="005F4E2D">
              <w:t>Frequency/ Polarization Reuse</w:t>
            </w:r>
          </w:p>
        </w:tc>
        <w:tc>
          <w:tcPr>
            <w:tcW w:w="1110" w:type="dxa"/>
          </w:tcPr>
          <w:p w14:paraId="4C4EA205" w14:textId="3A332670" w:rsidR="00913AD7" w:rsidRDefault="005F4E2D" w:rsidP="00741B3D">
            <w:pPr>
              <w:pStyle w:val="TAH"/>
            </w:pPr>
            <w:r>
              <w:t>Average UL SINR [dB]</w:t>
            </w:r>
          </w:p>
        </w:tc>
      </w:tr>
      <w:tr w:rsidR="0080609F" w14:paraId="7EE8A120" w14:textId="77777777" w:rsidTr="0080609F">
        <w:tc>
          <w:tcPr>
            <w:tcW w:w="1081" w:type="dxa"/>
            <w:vAlign w:val="center"/>
          </w:tcPr>
          <w:p w14:paraId="4C6E0D72" w14:textId="69CDF6ED" w:rsidR="0080609F" w:rsidRDefault="0080609F" w:rsidP="0080609F">
            <w:pPr>
              <w:pStyle w:val="TAC"/>
            </w:pPr>
            <w:r>
              <w:rPr>
                <w:sz w:val="20"/>
              </w:rPr>
              <w:t>6</w:t>
            </w:r>
          </w:p>
        </w:tc>
        <w:tc>
          <w:tcPr>
            <w:tcW w:w="1108" w:type="dxa"/>
            <w:vAlign w:val="center"/>
          </w:tcPr>
          <w:p w14:paraId="3506BE48" w14:textId="1D86DB42" w:rsidR="0080609F" w:rsidRDefault="0080609F" w:rsidP="0080609F">
            <w:pPr>
              <w:pStyle w:val="TAC"/>
            </w:pPr>
            <w:r>
              <w:rPr>
                <w:sz w:val="20"/>
              </w:rPr>
              <w:t>LEO-600</w:t>
            </w:r>
          </w:p>
        </w:tc>
        <w:tc>
          <w:tcPr>
            <w:tcW w:w="1124" w:type="dxa"/>
            <w:vAlign w:val="center"/>
          </w:tcPr>
          <w:p w14:paraId="5EBEB143" w14:textId="599641CD" w:rsidR="0080609F" w:rsidRDefault="0080609F" w:rsidP="0080609F">
            <w:pPr>
              <w:pStyle w:val="TAC"/>
            </w:pPr>
            <w:r>
              <w:rPr>
                <w:sz w:val="20"/>
              </w:rPr>
              <w:t>Set 1</w:t>
            </w:r>
          </w:p>
        </w:tc>
        <w:tc>
          <w:tcPr>
            <w:tcW w:w="1116" w:type="dxa"/>
            <w:vAlign w:val="center"/>
          </w:tcPr>
          <w:p w14:paraId="54A340C3" w14:textId="7467329B" w:rsidR="0080609F" w:rsidRDefault="0080609F" w:rsidP="0080609F">
            <w:pPr>
              <w:pStyle w:val="TAC"/>
            </w:pPr>
            <w:r>
              <w:rPr>
                <w:sz w:val="20"/>
              </w:rPr>
              <w:t>30 deg</w:t>
            </w:r>
          </w:p>
        </w:tc>
        <w:tc>
          <w:tcPr>
            <w:tcW w:w="1113" w:type="dxa"/>
            <w:vAlign w:val="center"/>
          </w:tcPr>
          <w:p w14:paraId="15F8687C" w14:textId="360D5C0C" w:rsidR="0080609F" w:rsidRDefault="0080609F" w:rsidP="0080609F">
            <w:pPr>
              <w:pStyle w:val="TAC"/>
            </w:pPr>
            <w:r>
              <w:rPr>
                <w:sz w:val="20"/>
              </w:rPr>
              <w:t>VSAT</w:t>
            </w:r>
          </w:p>
        </w:tc>
        <w:tc>
          <w:tcPr>
            <w:tcW w:w="1127" w:type="dxa"/>
            <w:vAlign w:val="center"/>
          </w:tcPr>
          <w:p w14:paraId="75CD293F" w14:textId="3990F607" w:rsidR="0080609F" w:rsidRDefault="0080609F" w:rsidP="0080609F">
            <w:pPr>
              <w:pStyle w:val="TAC"/>
            </w:pPr>
            <w:r>
              <w:rPr>
                <w:sz w:val="20"/>
              </w:rPr>
              <w:t>Ka-band</w:t>
            </w:r>
          </w:p>
        </w:tc>
        <w:tc>
          <w:tcPr>
            <w:tcW w:w="1237" w:type="dxa"/>
            <w:vAlign w:val="center"/>
          </w:tcPr>
          <w:p w14:paraId="5AB44BAC" w14:textId="093B30D4" w:rsidR="0080609F" w:rsidRDefault="0080609F" w:rsidP="0080609F">
            <w:pPr>
              <w:pStyle w:val="TAC"/>
            </w:pPr>
            <w:r>
              <w:rPr>
                <w:sz w:val="20"/>
              </w:rPr>
              <w:t>Option 1</w:t>
            </w:r>
          </w:p>
        </w:tc>
        <w:tc>
          <w:tcPr>
            <w:tcW w:w="1110" w:type="dxa"/>
          </w:tcPr>
          <w:p w14:paraId="51C7F401" w14:textId="6F97E6FA" w:rsidR="0080609F" w:rsidRDefault="00797858" w:rsidP="0080609F">
            <w:pPr>
              <w:pStyle w:val="TAC"/>
            </w:pPr>
            <w:r>
              <w:t>1.11</w:t>
            </w:r>
          </w:p>
        </w:tc>
      </w:tr>
      <w:tr w:rsidR="0080609F" w14:paraId="0B93B964" w14:textId="77777777" w:rsidTr="0080609F">
        <w:tc>
          <w:tcPr>
            <w:tcW w:w="1081" w:type="dxa"/>
            <w:vAlign w:val="center"/>
          </w:tcPr>
          <w:p w14:paraId="3D7A55DE" w14:textId="3ECCF707" w:rsidR="0080609F" w:rsidRDefault="0080609F" w:rsidP="0080609F">
            <w:pPr>
              <w:pStyle w:val="TAC"/>
            </w:pPr>
            <w:r>
              <w:rPr>
                <w:sz w:val="20"/>
              </w:rPr>
              <w:t>7</w:t>
            </w:r>
          </w:p>
        </w:tc>
        <w:tc>
          <w:tcPr>
            <w:tcW w:w="1108" w:type="dxa"/>
            <w:vAlign w:val="center"/>
          </w:tcPr>
          <w:p w14:paraId="193CE843" w14:textId="582DA25B" w:rsidR="0080609F" w:rsidRDefault="0080609F" w:rsidP="0080609F">
            <w:pPr>
              <w:pStyle w:val="TAC"/>
            </w:pPr>
            <w:r>
              <w:rPr>
                <w:sz w:val="20"/>
              </w:rPr>
              <w:t>LEO-600</w:t>
            </w:r>
          </w:p>
        </w:tc>
        <w:tc>
          <w:tcPr>
            <w:tcW w:w="1124" w:type="dxa"/>
            <w:vAlign w:val="center"/>
          </w:tcPr>
          <w:p w14:paraId="50A7182C" w14:textId="69BA5C97" w:rsidR="0080609F" w:rsidRDefault="0080609F" w:rsidP="0080609F">
            <w:pPr>
              <w:pStyle w:val="TAC"/>
            </w:pPr>
            <w:r>
              <w:rPr>
                <w:sz w:val="20"/>
              </w:rPr>
              <w:t>Set 1</w:t>
            </w:r>
          </w:p>
        </w:tc>
        <w:tc>
          <w:tcPr>
            <w:tcW w:w="1116" w:type="dxa"/>
            <w:vAlign w:val="center"/>
          </w:tcPr>
          <w:p w14:paraId="355734EA" w14:textId="2D7EFD66" w:rsidR="0080609F" w:rsidRDefault="0080609F" w:rsidP="0080609F">
            <w:pPr>
              <w:pStyle w:val="TAC"/>
            </w:pPr>
            <w:r>
              <w:rPr>
                <w:sz w:val="20"/>
              </w:rPr>
              <w:t>30 deg</w:t>
            </w:r>
          </w:p>
        </w:tc>
        <w:tc>
          <w:tcPr>
            <w:tcW w:w="1113" w:type="dxa"/>
            <w:vAlign w:val="center"/>
          </w:tcPr>
          <w:p w14:paraId="6D95C22E" w14:textId="7BCC0526" w:rsidR="0080609F" w:rsidRDefault="0080609F" w:rsidP="0080609F">
            <w:pPr>
              <w:pStyle w:val="TAC"/>
            </w:pPr>
            <w:r>
              <w:rPr>
                <w:sz w:val="20"/>
              </w:rPr>
              <w:t>VSAT</w:t>
            </w:r>
          </w:p>
        </w:tc>
        <w:tc>
          <w:tcPr>
            <w:tcW w:w="1127" w:type="dxa"/>
            <w:vAlign w:val="center"/>
          </w:tcPr>
          <w:p w14:paraId="2547625D" w14:textId="5CEE6D80" w:rsidR="0080609F" w:rsidRDefault="0080609F" w:rsidP="0080609F">
            <w:pPr>
              <w:pStyle w:val="TAC"/>
            </w:pPr>
            <w:r>
              <w:rPr>
                <w:sz w:val="20"/>
              </w:rPr>
              <w:t>Ka-band</w:t>
            </w:r>
          </w:p>
        </w:tc>
        <w:tc>
          <w:tcPr>
            <w:tcW w:w="1237" w:type="dxa"/>
            <w:vAlign w:val="center"/>
          </w:tcPr>
          <w:p w14:paraId="3E9542CE" w14:textId="41EBBA84" w:rsidR="0080609F" w:rsidRDefault="0080609F" w:rsidP="0080609F">
            <w:pPr>
              <w:pStyle w:val="TAC"/>
            </w:pPr>
            <w:r>
              <w:rPr>
                <w:sz w:val="20"/>
              </w:rPr>
              <w:t>Option 2</w:t>
            </w:r>
          </w:p>
        </w:tc>
        <w:tc>
          <w:tcPr>
            <w:tcW w:w="1110" w:type="dxa"/>
          </w:tcPr>
          <w:p w14:paraId="7F30BB70" w14:textId="562EF2B5" w:rsidR="0080609F" w:rsidRDefault="00797858" w:rsidP="0080609F">
            <w:pPr>
              <w:pStyle w:val="TAC"/>
            </w:pPr>
            <w:r w:rsidRPr="00B1423B">
              <w:rPr>
                <w:highlight w:val="yellow"/>
              </w:rPr>
              <w:t>10.81</w:t>
            </w:r>
          </w:p>
        </w:tc>
      </w:tr>
      <w:tr w:rsidR="0080609F" w14:paraId="05C63E2F" w14:textId="77777777" w:rsidTr="0080609F">
        <w:tc>
          <w:tcPr>
            <w:tcW w:w="1081" w:type="dxa"/>
            <w:vAlign w:val="center"/>
          </w:tcPr>
          <w:p w14:paraId="3D3BF4FD" w14:textId="0B5F2CD4" w:rsidR="0080609F" w:rsidRDefault="0080609F" w:rsidP="0080609F">
            <w:pPr>
              <w:pStyle w:val="TAC"/>
            </w:pPr>
            <w:r>
              <w:rPr>
                <w:sz w:val="20"/>
              </w:rPr>
              <w:t>8*</w:t>
            </w:r>
          </w:p>
        </w:tc>
        <w:tc>
          <w:tcPr>
            <w:tcW w:w="1108" w:type="dxa"/>
            <w:vAlign w:val="center"/>
          </w:tcPr>
          <w:p w14:paraId="40326893" w14:textId="5D477072" w:rsidR="0080609F" w:rsidRDefault="0080609F" w:rsidP="0080609F">
            <w:pPr>
              <w:pStyle w:val="TAC"/>
            </w:pPr>
            <w:r>
              <w:rPr>
                <w:sz w:val="20"/>
              </w:rPr>
              <w:t>LEO-600</w:t>
            </w:r>
          </w:p>
        </w:tc>
        <w:tc>
          <w:tcPr>
            <w:tcW w:w="1124" w:type="dxa"/>
            <w:vAlign w:val="center"/>
          </w:tcPr>
          <w:p w14:paraId="68E2A0FF" w14:textId="18B19E6E" w:rsidR="0080609F" w:rsidRDefault="0080609F" w:rsidP="0080609F">
            <w:pPr>
              <w:pStyle w:val="TAC"/>
            </w:pPr>
            <w:r>
              <w:rPr>
                <w:sz w:val="20"/>
              </w:rPr>
              <w:t>Set 1</w:t>
            </w:r>
          </w:p>
        </w:tc>
        <w:tc>
          <w:tcPr>
            <w:tcW w:w="1116" w:type="dxa"/>
            <w:vAlign w:val="center"/>
          </w:tcPr>
          <w:p w14:paraId="59474F6B" w14:textId="7117B3B4" w:rsidR="0080609F" w:rsidRDefault="0080609F" w:rsidP="0080609F">
            <w:pPr>
              <w:pStyle w:val="TAC"/>
            </w:pPr>
            <w:r>
              <w:rPr>
                <w:sz w:val="20"/>
              </w:rPr>
              <w:t>30 deg</w:t>
            </w:r>
          </w:p>
        </w:tc>
        <w:tc>
          <w:tcPr>
            <w:tcW w:w="1113" w:type="dxa"/>
            <w:vAlign w:val="center"/>
          </w:tcPr>
          <w:p w14:paraId="1FBEB495" w14:textId="3556071D" w:rsidR="0080609F" w:rsidRDefault="0080609F" w:rsidP="0080609F">
            <w:pPr>
              <w:pStyle w:val="TAC"/>
            </w:pPr>
            <w:r>
              <w:rPr>
                <w:sz w:val="20"/>
              </w:rPr>
              <w:t>VSAT</w:t>
            </w:r>
          </w:p>
        </w:tc>
        <w:tc>
          <w:tcPr>
            <w:tcW w:w="1127" w:type="dxa"/>
            <w:vAlign w:val="center"/>
          </w:tcPr>
          <w:p w14:paraId="72228381" w14:textId="405BADCA" w:rsidR="0080609F" w:rsidRDefault="0080609F" w:rsidP="0080609F">
            <w:pPr>
              <w:pStyle w:val="TAC"/>
            </w:pPr>
            <w:r>
              <w:rPr>
                <w:sz w:val="20"/>
              </w:rPr>
              <w:t>Ka-band</w:t>
            </w:r>
          </w:p>
        </w:tc>
        <w:tc>
          <w:tcPr>
            <w:tcW w:w="1237" w:type="dxa"/>
            <w:vAlign w:val="center"/>
          </w:tcPr>
          <w:p w14:paraId="311BE1BA" w14:textId="1826F873" w:rsidR="0080609F" w:rsidRDefault="0080609F" w:rsidP="0080609F">
            <w:pPr>
              <w:pStyle w:val="TAC"/>
            </w:pPr>
            <w:r>
              <w:rPr>
                <w:sz w:val="20"/>
              </w:rPr>
              <w:t>Option 3</w:t>
            </w:r>
          </w:p>
        </w:tc>
        <w:tc>
          <w:tcPr>
            <w:tcW w:w="1110" w:type="dxa"/>
          </w:tcPr>
          <w:p w14:paraId="15AF6BC6" w14:textId="0674BB35" w:rsidR="0080609F" w:rsidRDefault="00797858" w:rsidP="0080609F">
            <w:pPr>
              <w:pStyle w:val="TAC"/>
            </w:pPr>
            <w:r>
              <w:t>12.12</w:t>
            </w:r>
          </w:p>
        </w:tc>
      </w:tr>
      <w:tr w:rsidR="003C6786" w14:paraId="6DDD2807" w14:textId="77777777" w:rsidTr="004B7E4D">
        <w:tc>
          <w:tcPr>
            <w:tcW w:w="1081" w:type="dxa"/>
            <w:vAlign w:val="center"/>
          </w:tcPr>
          <w:p w14:paraId="214C4DD8" w14:textId="1D0CAA4A" w:rsidR="003C6786" w:rsidRDefault="003C6786" w:rsidP="003C6786">
            <w:pPr>
              <w:pStyle w:val="TAC"/>
            </w:pPr>
            <w:r>
              <w:rPr>
                <w:sz w:val="20"/>
              </w:rPr>
              <w:t>21**</w:t>
            </w:r>
          </w:p>
        </w:tc>
        <w:tc>
          <w:tcPr>
            <w:tcW w:w="1108" w:type="dxa"/>
            <w:vAlign w:val="center"/>
          </w:tcPr>
          <w:p w14:paraId="075316DD" w14:textId="09ED9E7F" w:rsidR="003C6786" w:rsidRDefault="003C6786" w:rsidP="003C6786">
            <w:pPr>
              <w:pStyle w:val="TAC"/>
            </w:pPr>
            <w:r>
              <w:rPr>
                <w:sz w:val="20"/>
              </w:rPr>
              <w:t>LEO-600</w:t>
            </w:r>
          </w:p>
        </w:tc>
        <w:tc>
          <w:tcPr>
            <w:tcW w:w="1124" w:type="dxa"/>
            <w:vAlign w:val="center"/>
          </w:tcPr>
          <w:p w14:paraId="19A0C307" w14:textId="7BE617CB" w:rsidR="003C6786" w:rsidRDefault="003C6786" w:rsidP="003C6786">
            <w:pPr>
              <w:pStyle w:val="TAC"/>
            </w:pPr>
            <w:r>
              <w:rPr>
                <w:sz w:val="20"/>
              </w:rPr>
              <w:t>Set 2</w:t>
            </w:r>
          </w:p>
        </w:tc>
        <w:tc>
          <w:tcPr>
            <w:tcW w:w="1116" w:type="dxa"/>
            <w:vAlign w:val="center"/>
          </w:tcPr>
          <w:p w14:paraId="4766937F" w14:textId="452BC6A6" w:rsidR="003C6786" w:rsidRDefault="003C6786" w:rsidP="003C6786">
            <w:pPr>
              <w:pStyle w:val="TAC"/>
            </w:pPr>
            <w:r>
              <w:rPr>
                <w:sz w:val="20"/>
              </w:rPr>
              <w:t>30 deg</w:t>
            </w:r>
          </w:p>
        </w:tc>
        <w:tc>
          <w:tcPr>
            <w:tcW w:w="1113" w:type="dxa"/>
            <w:vAlign w:val="center"/>
          </w:tcPr>
          <w:p w14:paraId="45355291" w14:textId="3B70AA8B" w:rsidR="003C6786" w:rsidRDefault="003C6786" w:rsidP="003C6786">
            <w:pPr>
              <w:pStyle w:val="TAC"/>
            </w:pPr>
            <w:r>
              <w:rPr>
                <w:sz w:val="20"/>
              </w:rPr>
              <w:t>VSAT</w:t>
            </w:r>
          </w:p>
        </w:tc>
        <w:tc>
          <w:tcPr>
            <w:tcW w:w="1127" w:type="dxa"/>
            <w:vAlign w:val="center"/>
          </w:tcPr>
          <w:p w14:paraId="29AD5FF1" w14:textId="6C4B60F9" w:rsidR="003C6786" w:rsidRDefault="003C6786" w:rsidP="003C6786">
            <w:pPr>
              <w:pStyle w:val="TAC"/>
            </w:pPr>
            <w:r>
              <w:rPr>
                <w:sz w:val="20"/>
              </w:rPr>
              <w:t>Ka-band</w:t>
            </w:r>
          </w:p>
        </w:tc>
        <w:tc>
          <w:tcPr>
            <w:tcW w:w="1237" w:type="dxa"/>
            <w:vAlign w:val="center"/>
          </w:tcPr>
          <w:p w14:paraId="7B465D2A" w14:textId="22D41F6E" w:rsidR="003C6786" w:rsidRDefault="003C6786" w:rsidP="003C6786">
            <w:pPr>
              <w:pStyle w:val="TAC"/>
            </w:pPr>
            <w:r>
              <w:rPr>
                <w:sz w:val="20"/>
              </w:rPr>
              <w:t>Option 1</w:t>
            </w:r>
          </w:p>
        </w:tc>
        <w:tc>
          <w:tcPr>
            <w:tcW w:w="1110" w:type="dxa"/>
          </w:tcPr>
          <w:p w14:paraId="55711270" w14:textId="0B534571" w:rsidR="003C6786" w:rsidRDefault="00CA2B0A" w:rsidP="003C6786">
            <w:pPr>
              <w:pStyle w:val="TAC"/>
            </w:pPr>
            <w:r>
              <w:t>0.41</w:t>
            </w:r>
          </w:p>
        </w:tc>
      </w:tr>
      <w:tr w:rsidR="003C6786" w14:paraId="3235A7FE" w14:textId="77777777" w:rsidTr="004B7E4D">
        <w:tc>
          <w:tcPr>
            <w:tcW w:w="1081" w:type="dxa"/>
            <w:vAlign w:val="center"/>
          </w:tcPr>
          <w:p w14:paraId="58559079" w14:textId="3EC672E3" w:rsidR="003C6786" w:rsidRDefault="003C6786" w:rsidP="003C6786">
            <w:pPr>
              <w:pStyle w:val="TAC"/>
            </w:pPr>
            <w:r>
              <w:rPr>
                <w:sz w:val="20"/>
              </w:rPr>
              <w:t>22**</w:t>
            </w:r>
          </w:p>
        </w:tc>
        <w:tc>
          <w:tcPr>
            <w:tcW w:w="1108" w:type="dxa"/>
            <w:vAlign w:val="center"/>
          </w:tcPr>
          <w:p w14:paraId="65945C94" w14:textId="5E324395" w:rsidR="003C6786" w:rsidRDefault="003C6786" w:rsidP="003C6786">
            <w:pPr>
              <w:pStyle w:val="TAC"/>
            </w:pPr>
            <w:r>
              <w:rPr>
                <w:sz w:val="20"/>
              </w:rPr>
              <w:t>LEO-600</w:t>
            </w:r>
          </w:p>
        </w:tc>
        <w:tc>
          <w:tcPr>
            <w:tcW w:w="1124" w:type="dxa"/>
            <w:vAlign w:val="center"/>
          </w:tcPr>
          <w:p w14:paraId="07B085D1" w14:textId="49579228" w:rsidR="003C6786" w:rsidRDefault="003C6786" w:rsidP="003C6786">
            <w:pPr>
              <w:pStyle w:val="TAC"/>
            </w:pPr>
            <w:r>
              <w:rPr>
                <w:sz w:val="20"/>
              </w:rPr>
              <w:t>Set 2</w:t>
            </w:r>
          </w:p>
        </w:tc>
        <w:tc>
          <w:tcPr>
            <w:tcW w:w="1116" w:type="dxa"/>
            <w:vAlign w:val="center"/>
          </w:tcPr>
          <w:p w14:paraId="1A0A538F" w14:textId="3F8ED901" w:rsidR="003C6786" w:rsidRDefault="003C6786" w:rsidP="003C6786">
            <w:pPr>
              <w:pStyle w:val="TAC"/>
            </w:pPr>
            <w:r>
              <w:rPr>
                <w:sz w:val="20"/>
              </w:rPr>
              <w:t>30 deg</w:t>
            </w:r>
          </w:p>
        </w:tc>
        <w:tc>
          <w:tcPr>
            <w:tcW w:w="1113" w:type="dxa"/>
            <w:vAlign w:val="center"/>
          </w:tcPr>
          <w:p w14:paraId="19344402" w14:textId="6627D859" w:rsidR="003C6786" w:rsidRDefault="003C6786" w:rsidP="003C6786">
            <w:pPr>
              <w:pStyle w:val="TAC"/>
            </w:pPr>
            <w:r>
              <w:rPr>
                <w:sz w:val="20"/>
              </w:rPr>
              <w:t>VSAT</w:t>
            </w:r>
          </w:p>
        </w:tc>
        <w:tc>
          <w:tcPr>
            <w:tcW w:w="1127" w:type="dxa"/>
            <w:vAlign w:val="center"/>
          </w:tcPr>
          <w:p w14:paraId="0521B6E7" w14:textId="21A3B822" w:rsidR="003C6786" w:rsidRDefault="003C6786" w:rsidP="003C6786">
            <w:pPr>
              <w:pStyle w:val="TAC"/>
            </w:pPr>
            <w:r>
              <w:rPr>
                <w:sz w:val="20"/>
              </w:rPr>
              <w:t>Ka-band</w:t>
            </w:r>
          </w:p>
        </w:tc>
        <w:tc>
          <w:tcPr>
            <w:tcW w:w="1237" w:type="dxa"/>
            <w:vAlign w:val="center"/>
          </w:tcPr>
          <w:p w14:paraId="79727BE7" w14:textId="20DBB61D" w:rsidR="003C6786" w:rsidRDefault="003C6786" w:rsidP="003C6786">
            <w:pPr>
              <w:pStyle w:val="TAC"/>
            </w:pPr>
            <w:r>
              <w:rPr>
                <w:sz w:val="20"/>
              </w:rPr>
              <w:t>Option 2</w:t>
            </w:r>
          </w:p>
        </w:tc>
        <w:tc>
          <w:tcPr>
            <w:tcW w:w="1110" w:type="dxa"/>
          </w:tcPr>
          <w:p w14:paraId="380851C4" w14:textId="11249A91" w:rsidR="003C6786" w:rsidRDefault="00CA2B0A" w:rsidP="003C6786">
            <w:pPr>
              <w:pStyle w:val="TAC"/>
            </w:pPr>
            <w:r>
              <w:t>9.14</w:t>
            </w:r>
          </w:p>
        </w:tc>
      </w:tr>
      <w:tr w:rsidR="003C6786" w14:paraId="55938BC7" w14:textId="77777777" w:rsidTr="004B7E4D">
        <w:tc>
          <w:tcPr>
            <w:tcW w:w="1081" w:type="dxa"/>
            <w:vAlign w:val="center"/>
          </w:tcPr>
          <w:p w14:paraId="4F7A824E" w14:textId="27E62E22" w:rsidR="003C6786" w:rsidRDefault="003C6786" w:rsidP="003C6786">
            <w:pPr>
              <w:pStyle w:val="TAC"/>
            </w:pPr>
            <w:r>
              <w:rPr>
                <w:sz w:val="20"/>
              </w:rPr>
              <w:t>23**</w:t>
            </w:r>
          </w:p>
        </w:tc>
        <w:tc>
          <w:tcPr>
            <w:tcW w:w="1108" w:type="dxa"/>
            <w:vAlign w:val="center"/>
          </w:tcPr>
          <w:p w14:paraId="29E5CBAB" w14:textId="44849FA6" w:rsidR="003C6786" w:rsidRDefault="003C6786" w:rsidP="003C6786">
            <w:pPr>
              <w:pStyle w:val="TAC"/>
            </w:pPr>
            <w:r>
              <w:rPr>
                <w:sz w:val="20"/>
              </w:rPr>
              <w:t>LEO-600</w:t>
            </w:r>
          </w:p>
        </w:tc>
        <w:tc>
          <w:tcPr>
            <w:tcW w:w="1124" w:type="dxa"/>
            <w:vAlign w:val="center"/>
          </w:tcPr>
          <w:p w14:paraId="6FC33716" w14:textId="2EED8038" w:rsidR="003C6786" w:rsidRDefault="003C6786" w:rsidP="003C6786">
            <w:pPr>
              <w:pStyle w:val="TAC"/>
            </w:pPr>
            <w:r>
              <w:rPr>
                <w:sz w:val="20"/>
              </w:rPr>
              <w:t>Set 2</w:t>
            </w:r>
          </w:p>
        </w:tc>
        <w:tc>
          <w:tcPr>
            <w:tcW w:w="1116" w:type="dxa"/>
            <w:vAlign w:val="center"/>
          </w:tcPr>
          <w:p w14:paraId="2F252A46" w14:textId="685CA0CF" w:rsidR="003C6786" w:rsidRDefault="003C6786" w:rsidP="003C6786">
            <w:pPr>
              <w:pStyle w:val="TAC"/>
            </w:pPr>
            <w:r>
              <w:rPr>
                <w:sz w:val="20"/>
              </w:rPr>
              <w:t>30 deg</w:t>
            </w:r>
          </w:p>
        </w:tc>
        <w:tc>
          <w:tcPr>
            <w:tcW w:w="1113" w:type="dxa"/>
            <w:vAlign w:val="center"/>
          </w:tcPr>
          <w:p w14:paraId="3FD38CD5" w14:textId="44921571" w:rsidR="003C6786" w:rsidRDefault="003C6786" w:rsidP="003C6786">
            <w:pPr>
              <w:pStyle w:val="TAC"/>
            </w:pPr>
            <w:r>
              <w:rPr>
                <w:sz w:val="20"/>
              </w:rPr>
              <w:t>VSAT</w:t>
            </w:r>
          </w:p>
        </w:tc>
        <w:tc>
          <w:tcPr>
            <w:tcW w:w="1127" w:type="dxa"/>
            <w:vAlign w:val="center"/>
          </w:tcPr>
          <w:p w14:paraId="31CE9335" w14:textId="334D6DA3" w:rsidR="003C6786" w:rsidRDefault="003C6786" w:rsidP="003C6786">
            <w:pPr>
              <w:pStyle w:val="TAC"/>
            </w:pPr>
            <w:r>
              <w:rPr>
                <w:sz w:val="20"/>
              </w:rPr>
              <w:t>Ka-band</w:t>
            </w:r>
          </w:p>
        </w:tc>
        <w:tc>
          <w:tcPr>
            <w:tcW w:w="1237" w:type="dxa"/>
            <w:vAlign w:val="center"/>
          </w:tcPr>
          <w:p w14:paraId="5CF22B33" w14:textId="3C73DB09" w:rsidR="003C6786" w:rsidRDefault="003C6786" w:rsidP="003C6786">
            <w:pPr>
              <w:pStyle w:val="TAC"/>
            </w:pPr>
            <w:r>
              <w:rPr>
                <w:sz w:val="20"/>
              </w:rPr>
              <w:t>Option 3</w:t>
            </w:r>
          </w:p>
        </w:tc>
        <w:tc>
          <w:tcPr>
            <w:tcW w:w="1110" w:type="dxa"/>
          </w:tcPr>
          <w:p w14:paraId="5170204A" w14:textId="16B73742" w:rsidR="003C6786" w:rsidRDefault="00CA2B0A" w:rsidP="003C6786">
            <w:pPr>
              <w:pStyle w:val="TAC"/>
            </w:pPr>
            <w:r>
              <w:t>9.84</w:t>
            </w:r>
          </w:p>
        </w:tc>
      </w:tr>
      <w:tr w:rsidR="00D2680B" w14:paraId="4A221FA1" w14:textId="77777777" w:rsidTr="001752EB">
        <w:tc>
          <w:tcPr>
            <w:tcW w:w="9016" w:type="dxa"/>
            <w:gridSpan w:val="8"/>
          </w:tcPr>
          <w:p w14:paraId="3152A21E" w14:textId="5447A66A" w:rsidR="00D2680B" w:rsidRDefault="00D2680B" w:rsidP="00D2680B">
            <w:pPr>
              <w:pStyle w:val="TAC"/>
              <w:jc w:val="left"/>
            </w:pPr>
            <w:r w:rsidRPr="00D2680B">
              <w:t>* second priority scenario, ** third priority scenario</w:t>
            </w:r>
          </w:p>
        </w:tc>
      </w:tr>
    </w:tbl>
    <w:p w14:paraId="0F2F9274" w14:textId="77777777" w:rsidR="009E7041" w:rsidRDefault="009E7041" w:rsidP="008A5DD4">
      <w:pPr>
        <w:rPr>
          <w:rFonts w:ascii="Arial" w:hAnsi="Arial" w:cs="Arial"/>
        </w:rPr>
      </w:pPr>
    </w:p>
    <w:p w14:paraId="72A504B9" w14:textId="6EAEEAA1" w:rsidR="00514DA4" w:rsidRDefault="00C23833" w:rsidP="008A5D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F776F6"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>consider</w:t>
      </w:r>
      <w:r w:rsidR="00F776F6">
        <w:rPr>
          <w:rFonts w:ascii="Arial" w:hAnsi="Arial" w:cs="Arial"/>
        </w:rPr>
        <w:t xml:space="preserve"> 3dB</w:t>
      </w:r>
      <w:r>
        <w:rPr>
          <w:rFonts w:ascii="Arial" w:hAnsi="Arial" w:cs="Arial"/>
        </w:rPr>
        <w:t xml:space="preserve"> implementation margin</w:t>
      </w:r>
      <w:r w:rsidR="00F776F6">
        <w:rPr>
          <w:rFonts w:ascii="Arial" w:hAnsi="Arial" w:cs="Arial"/>
        </w:rPr>
        <w:t>, the</w:t>
      </w:r>
      <w:r w:rsidR="00B70B6A">
        <w:rPr>
          <w:rFonts w:ascii="Arial" w:hAnsi="Arial" w:cs="Arial"/>
        </w:rPr>
        <w:t xml:space="preserve"> </w:t>
      </w:r>
      <w:r w:rsidR="00BB7F0B">
        <w:rPr>
          <w:rFonts w:ascii="Arial" w:hAnsi="Arial" w:cs="Arial"/>
        </w:rPr>
        <w:t>ideal</w:t>
      </w:r>
      <w:r w:rsidR="00B70B6A">
        <w:rPr>
          <w:rFonts w:ascii="Arial" w:hAnsi="Arial" w:cs="Arial"/>
        </w:rPr>
        <w:t xml:space="preserve"> </w:t>
      </w:r>
      <w:r w:rsidR="00F86B4F">
        <w:rPr>
          <w:rFonts w:ascii="Arial" w:hAnsi="Arial" w:cs="Arial"/>
        </w:rPr>
        <w:t xml:space="preserve">target </w:t>
      </w:r>
      <w:r w:rsidR="00B70B6A">
        <w:rPr>
          <w:rFonts w:ascii="Arial" w:hAnsi="Arial" w:cs="Arial"/>
        </w:rPr>
        <w:t xml:space="preserve">SNR value could be </w:t>
      </w:r>
      <w:r w:rsidR="00C555E9">
        <w:rPr>
          <w:rFonts w:ascii="Arial" w:hAnsi="Arial" w:cs="Arial"/>
        </w:rPr>
        <w:t>8</w:t>
      </w:r>
      <w:r w:rsidR="00BA7C69">
        <w:rPr>
          <w:rFonts w:ascii="Arial" w:hAnsi="Arial" w:cs="Arial"/>
        </w:rPr>
        <w:t>dB</w:t>
      </w:r>
      <w:r w:rsidR="00BB7F0B">
        <w:rPr>
          <w:rFonts w:ascii="Arial" w:hAnsi="Arial" w:cs="Arial"/>
        </w:rPr>
        <w:t xml:space="preserve"> at the receiver side</w:t>
      </w:r>
      <w:r w:rsidR="00BA7C69">
        <w:rPr>
          <w:rFonts w:ascii="Arial" w:hAnsi="Arial" w:cs="Arial"/>
        </w:rPr>
        <w:t xml:space="preserve">. </w:t>
      </w:r>
      <w:r w:rsidR="000C2EA4">
        <w:rPr>
          <w:rFonts w:ascii="Arial" w:hAnsi="Arial" w:cs="Arial"/>
        </w:rPr>
        <w:t xml:space="preserve">By simulation results on </w:t>
      </w:r>
      <w:r w:rsidR="00E35C4E">
        <w:rPr>
          <w:rFonts w:ascii="Arial" w:hAnsi="Arial" w:cs="Arial"/>
        </w:rPr>
        <w:t>16QAM MCS 12</w:t>
      </w:r>
      <w:r w:rsidR="007361C7">
        <w:rPr>
          <w:rFonts w:ascii="Arial" w:hAnsi="Arial" w:cs="Arial"/>
        </w:rPr>
        <w:t>/</w:t>
      </w:r>
      <w:r w:rsidR="00E35C4E">
        <w:rPr>
          <w:rFonts w:ascii="Arial" w:hAnsi="Arial" w:cs="Arial"/>
        </w:rPr>
        <w:t>13</w:t>
      </w:r>
      <w:r w:rsidR="007361C7">
        <w:rPr>
          <w:rFonts w:ascii="Arial" w:hAnsi="Arial" w:cs="Arial"/>
        </w:rPr>
        <w:t>/</w:t>
      </w:r>
      <w:r w:rsidR="00E35C4E">
        <w:rPr>
          <w:rFonts w:ascii="Arial" w:hAnsi="Arial" w:cs="Arial"/>
        </w:rPr>
        <w:t>14</w:t>
      </w:r>
      <w:r w:rsidR="000C2EA4">
        <w:rPr>
          <w:rFonts w:ascii="Arial" w:hAnsi="Arial" w:cs="Arial"/>
        </w:rPr>
        <w:t xml:space="preserve">, </w:t>
      </w:r>
      <w:r w:rsidR="006A68F4">
        <w:rPr>
          <w:rFonts w:ascii="Arial" w:hAnsi="Arial" w:cs="Arial"/>
        </w:rPr>
        <w:t>70% throughput SNR are 6.1</w:t>
      </w:r>
      <w:r w:rsidR="00A463A4">
        <w:rPr>
          <w:rFonts w:ascii="Arial" w:hAnsi="Arial" w:cs="Arial"/>
        </w:rPr>
        <w:t>/</w:t>
      </w:r>
      <w:r w:rsidR="006A68F4">
        <w:rPr>
          <w:rFonts w:ascii="Arial" w:hAnsi="Arial" w:cs="Arial"/>
        </w:rPr>
        <w:t>6.9</w:t>
      </w:r>
      <w:r w:rsidR="00A463A4">
        <w:rPr>
          <w:rFonts w:ascii="Arial" w:hAnsi="Arial" w:cs="Arial"/>
        </w:rPr>
        <w:t>/</w:t>
      </w:r>
      <w:r w:rsidR="006A68F4">
        <w:rPr>
          <w:rFonts w:ascii="Arial" w:hAnsi="Arial" w:cs="Arial"/>
        </w:rPr>
        <w:t>7</w:t>
      </w:r>
      <w:r w:rsidR="00BF5DD4">
        <w:rPr>
          <w:rFonts w:ascii="Arial" w:hAnsi="Arial" w:cs="Arial"/>
        </w:rPr>
        <w:t>.9</w:t>
      </w:r>
      <w:r w:rsidR="0069116F">
        <w:rPr>
          <w:rFonts w:ascii="Arial" w:hAnsi="Arial" w:cs="Arial"/>
        </w:rPr>
        <w:t xml:space="preserve"> </w:t>
      </w:r>
      <w:r w:rsidR="00BF5DD4">
        <w:rPr>
          <w:rFonts w:ascii="Arial" w:hAnsi="Arial" w:cs="Arial"/>
        </w:rPr>
        <w:t>dB</w:t>
      </w:r>
      <w:r w:rsidR="00A463A4">
        <w:rPr>
          <w:rFonts w:ascii="Arial" w:hAnsi="Arial" w:cs="Arial"/>
        </w:rPr>
        <w:t xml:space="preserve"> and 90% throughput</w:t>
      </w:r>
      <w:r w:rsidR="0069116F">
        <w:rPr>
          <w:rFonts w:ascii="Arial" w:hAnsi="Arial" w:cs="Arial"/>
        </w:rPr>
        <w:t xml:space="preserve"> SNR</w:t>
      </w:r>
      <w:r w:rsidR="0088206B">
        <w:rPr>
          <w:rFonts w:ascii="Arial" w:hAnsi="Arial" w:cs="Arial"/>
        </w:rPr>
        <w:t xml:space="preserve"> are </w:t>
      </w:r>
      <w:r w:rsidR="003D0C89">
        <w:rPr>
          <w:rFonts w:ascii="Arial" w:hAnsi="Arial" w:cs="Arial"/>
        </w:rPr>
        <w:t>8</w:t>
      </w:r>
      <w:r w:rsidR="0069116F">
        <w:rPr>
          <w:rFonts w:ascii="Arial" w:hAnsi="Arial" w:cs="Arial"/>
        </w:rPr>
        <w:t>/</w:t>
      </w:r>
      <w:r w:rsidR="003D0C89">
        <w:rPr>
          <w:rFonts w:ascii="Arial" w:hAnsi="Arial" w:cs="Arial"/>
        </w:rPr>
        <w:t>9.5</w:t>
      </w:r>
      <w:r w:rsidR="0069116F">
        <w:rPr>
          <w:rFonts w:ascii="Arial" w:hAnsi="Arial" w:cs="Arial"/>
        </w:rPr>
        <w:t>/</w:t>
      </w:r>
      <w:r w:rsidR="0041037A">
        <w:rPr>
          <w:rFonts w:ascii="Arial" w:hAnsi="Arial" w:cs="Arial"/>
        </w:rPr>
        <w:t>11</w:t>
      </w:r>
      <w:r w:rsidR="0069116F">
        <w:rPr>
          <w:rFonts w:ascii="Arial" w:hAnsi="Arial" w:cs="Arial"/>
        </w:rPr>
        <w:t xml:space="preserve"> </w:t>
      </w:r>
      <w:r w:rsidR="0041037A">
        <w:rPr>
          <w:rFonts w:ascii="Arial" w:hAnsi="Arial" w:cs="Arial"/>
        </w:rPr>
        <w:t xml:space="preserve">dB separately. </w:t>
      </w:r>
      <w:r w:rsidR="00B51E89">
        <w:rPr>
          <w:rFonts w:ascii="Arial" w:hAnsi="Arial" w:cs="Arial"/>
        </w:rPr>
        <w:t xml:space="preserve">In that case, MCS12 could meet the </w:t>
      </w:r>
      <w:r w:rsidR="00F86B4F">
        <w:rPr>
          <w:rFonts w:ascii="Arial" w:hAnsi="Arial" w:cs="Arial"/>
        </w:rPr>
        <w:t xml:space="preserve">target SNR at the worst </w:t>
      </w:r>
      <w:r w:rsidR="002B164B">
        <w:rPr>
          <w:rFonts w:ascii="Arial" w:hAnsi="Arial" w:cs="Arial"/>
        </w:rPr>
        <w:t>scenario</w:t>
      </w:r>
      <w:r w:rsidR="00F86B4F">
        <w:rPr>
          <w:rFonts w:ascii="Arial" w:hAnsi="Arial" w:cs="Arial"/>
        </w:rPr>
        <w:t xml:space="preserve">. </w:t>
      </w:r>
    </w:p>
    <w:p w14:paraId="27A05F0F" w14:textId="0ECDF1C9" w:rsidR="00663DC6" w:rsidRDefault="00663DC6" w:rsidP="003D0C89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DC169B0" wp14:editId="54CEE7EC">
            <wp:extent cx="4171950" cy="2933215"/>
            <wp:effectExtent l="0" t="0" r="0" b="635"/>
            <wp:docPr id="1" name="Picture 1" descr="A graph with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aph with different colored lines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9590" cy="2938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57371" w14:textId="1B111E13" w:rsidR="008A5DD4" w:rsidRDefault="008B73A6" w:rsidP="008A5DD4">
      <w:pPr>
        <w:rPr>
          <w:rFonts w:ascii="Arial" w:hAnsi="Arial" w:cs="Arial"/>
        </w:rPr>
      </w:pPr>
      <w:r w:rsidRPr="00434971">
        <w:rPr>
          <w:rFonts w:ascii="Arial" w:hAnsi="Arial" w:cs="Arial"/>
          <w:b/>
          <w:bCs/>
        </w:rPr>
        <w:t>Observation 1</w:t>
      </w:r>
      <w:r w:rsidR="000E76BD">
        <w:rPr>
          <w:rFonts w:ascii="Arial" w:hAnsi="Arial" w:cs="Arial"/>
          <w:b/>
          <w:bCs/>
        </w:rPr>
        <w:tab/>
      </w:r>
      <w:r w:rsidRPr="00434971">
        <w:rPr>
          <w:rFonts w:ascii="Arial" w:hAnsi="Arial" w:cs="Arial"/>
          <w:b/>
          <w:bCs/>
        </w:rPr>
        <w:t xml:space="preserve">The </w:t>
      </w:r>
      <w:r w:rsidR="001473D2" w:rsidRPr="00434971">
        <w:rPr>
          <w:rFonts w:ascii="Arial" w:hAnsi="Arial" w:cs="Arial"/>
          <w:b/>
          <w:bCs/>
        </w:rPr>
        <w:t xml:space="preserve">target SNR of MCS12 could meet the </w:t>
      </w:r>
      <w:r w:rsidR="001A3269" w:rsidRPr="00434971">
        <w:rPr>
          <w:rFonts w:ascii="Arial" w:hAnsi="Arial" w:cs="Arial"/>
          <w:b/>
          <w:bCs/>
        </w:rPr>
        <w:t>link budget result for</w:t>
      </w:r>
      <w:r w:rsidR="000B5712" w:rsidRPr="00434971">
        <w:rPr>
          <w:rFonts w:ascii="Arial" w:hAnsi="Arial" w:cs="Arial"/>
          <w:b/>
          <w:bCs/>
        </w:rPr>
        <w:t xml:space="preserve"> scenario of</w:t>
      </w:r>
      <w:r w:rsidR="008F51D8" w:rsidRPr="00434971">
        <w:rPr>
          <w:rFonts w:ascii="Arial" w:hAnsi="Arial" w:cs="Arial"/>
          <w:b/>
          <w:bCs/>
        </w:rPr>
        <w:t xml:space="preserve"> Ka-band</w:t>
      </w:r>
      <w:r w:rsidR="001A3269" w:rsidRPr="00434971">
        <w:rPr>
          <w:rFonts w:ascii="Arial" w:hAnsi="Arial" w:cs="Arial"/>
          <w:b/>
          <w:bCs/>
        </w:rPr>
        <w:t xml:space="preserve"> VAST </w:t>
      </w:r>
      <w:r w:rsidR="000B5712" w:rsidRPr="00434971">
        <w:rPr>
          <w:rFonts w:ascii="Arial" w:hAnsi="Arial" w:cs="Arial"/>
          <w:b/>
          <w:bCs/>
        </w:rPr>
        <w:t>with LEO600 at 30</w:t>
      </w:r>
      <w:r w:rsidR="000B5712" w:rsidRPr="00434971">
        <w:rPr>
          <w:rFonts w:ascii="Arial" w:hAnsi="Arial" w:cs="Arial"/>
          <w:b/>
          <w:bCs/>
          <w:vertAlign w:val="superscript"/>
        </w:rPr>
        <w:t xml:space="preserve">o </w:t>
      </w:r>
      <w:r w:rsidR="000B5712" w:rsidRPr="00434971">
        <w:rPr>
          <w:rFonts w:ascii="Arial" w:hAnsi="Arial" w:cs="Arial"/>
          <w:b/>
          <w:bCs/>
        </w:rPr>
        <w:t>elevation angle.</w:t>
      </w:r>
    </w:p>
    <w:p w14:paraId="7D0E2C0C" w14:textId="7ABB8183" w:rsidR="009B0A44" w:rsidRPr="001A5F7E" w:rsidRDefault="009B0A44" w:rsidP="008A5DD4">
      <w:pPr>
        <w:rPr>
          <w:rFonts w:ascii="Arial" w:hAnsi="Arial" w:cs="Arial"/>
          <w:b/>
          <w:bCs/>
        </w:rPr>
      </w:pPr>
      <w:bookmarkStart w:id="1" w:name="_Hlk165819874"/>
      <w:r w:rsidRPr="001A5F7E">
        <w:rPr>
          <w:rFonts w:ascii="Arial" w:hAnsi="Arial" w:cs="Arial"/>
          <w:b/>
          <w:bCs/>
        </w:rPr>
        <w:t>Proposal 1</w:t>
      </w:r>
      <w:r w:rsidR="000E76BD">
        <w:rPr>
          <w:rFonts w:ascii="Arial" w:hAnsi="Arial" w:cs="Arial"/>
          <w:b/>
          <w:bCs/>
        </w:rPr>
        <w:tab/>
      </w:r>
      <w:r w:rsidRPr="001A5F7E">
        <w:rPr>
          <w:rFonts w:ascii="Arial" w:hAnsi="Arial" w:cs="Arial"/>
          <w:b/>
          <w:bCs/>
        </w:rPr>
        <w:t xml:space="preserve"> </w:t>
      </w:r>
      <w:r w:rsidR="000E76BD">
        <w:rPr>
          <w:rFonts w:ascii="Arial" w:hAnsi="Arial" w:cs="Arial"/>
          <w:b/>
          <w:bCs/>
        </w:rPr>
        <w:tab/>
      </w:r>
      <w:r w:rsidRPr="001A5F7E">
        <w:rPr>
          <w:rFonts w:ascii="Arial" w:hAnsi="Arial" w:cs="Arial"/>
          <w:b/>
          <w:bCs/>
        </w:rPr>
        <w:t xml:space="preserve">Define </w:t>
      </w:r>
      <w:r w:rsidR="001A5F7E" w:rsidRPr="001A5F7E">
        <w:rPr>
          <w:rFonts w:ascii="Arial" w:hAnsi="Arial" w:cs="Arial"/>
          <w:b/>
          <w:bCs/>
        </w:rPr>
        <w:t xml:space="preserve">PUSCH requirements without transform precoding for both MCS 2 and MCS 12. </w:t>
      </w:r>
    </w:p>
    <w:bookmarkEnd w:id="1"/>
    <w:p w14:paraId="30ECE264" w14:textId="505D66AB" w:rsidR="007C4924" w:rsidRDefault="007C4924" w:rsidP="007C4924">
      <w:pPr>
        <w:pStyle w:val="ListParagraph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PT</w:t>
      </w:r>
      <w:r w:rsidR="00AF32D8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>RS</w:t>
      </w:r>
      <w:r w:rsidR="00AF32D8">
        <w:rPr>
          <w:rFonts w:ascii="Arial" w:hAnsi="Arial" w:cs="Arial"/>
          <w:sz w:val="28"/>
          <w:szCs w:val="28"/>
        </w:rPr>
        <w:t xml:space="preserve"> configuration</w:t>
      </w:r>
    </w:p>
    <w:p w14:paraId="3AC020E4" w14:textId="2C9A98B1" w:rsidR="00486B9F" w:rsidRDefault="004F3BA3" w:rsidP="008422C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="00774FAA">
        <w:rPr>
          <w:rFonts w:ascii="Arial" w:hAnsi="Arial" w:cs="Arial"/>
        </w:rPr>
        <w:t xml:space="preserve">per </w:t>
      </w:r>
      <w:r>
        <w:rPr>
          <w:rFonts w:ascii="Arial" w:hAnsi="Arial" w:cs="Arial"/>
        </w:rPr>
        <w:t>the previous meeting, phase noise impact</w:t>
      </w:r>
      <w:r w:rsidR="00774FAA">
        <w:rPr>
          <w:rFonts w:ascii="Arial" w:hAnsi="Arial" w:cs="Arial"/>
        </w:rPr>
        <w:t xml:space="preserve"> was not considered</w:t>
      </w:r>
      <w:r>
        <w:rPr>
          <w:rFonts w:ascii="Arial" w:hAnsi="Arial" w:cs="Arial"/>
        </w:rPr>
        <w:t xml:space="preserve"> for MCS 2</w:t>
      </w:r>
      <w:r w:rsidR="00774FAA">
        <w:rPr>
          <w:rFonts w:ascii="Arial" w:hAnsi="Arial" w:cs="Arial"/>
        </w:rPr>
        <w:t>.</w:t>
      </w:r>
      <w:r w:rsidR="00865528">
        <w:rPr>
          <w:rFonts w:ascii="Arial" w:hAnsi="Arial" w:cs="Arial"/>
        </w:rPr>
        <w:t xml:space="preserve"> </w:t>
      </w:r>
      <w:r w:rsidR="00D13F83">
        <w:rPr>
          <w:rFonts w:ascii="Arial" w:hAnsi="Arial" w:cs="Arial"/>
        </w:rPr>
        <w:t>Similarly,</w:t>
      </w:r>
      <w:r w:rsidR="00E12831">
        <w:rPr>
          <w:rFonts w:ascii="Arial" w:hAnsi="Arial" w:cs="Arial"/>
        </w:rPr>
        <w:t xml:space="preserve"> such realization</w:t>
      </w:r>
      <w:r w:rsidR="00865528">
        <w:rPr>
          <w:rFonts w:ascii="Arial" w:hAnsi="Arial" w:cs="Arial"/>
        </w:rPr>
        <w:t xml:space="preserve"> could be also extended for MCS 12</w:t>
      </w:r>
      <w:r w:rsidR="00B269E3">
        <w:rPr>
          <w:rFonts w:ascii="Arial" w:hAnsi="Arial" w:cs="Arial"/>
        </w:rPr>
        <w:t xml:space="preserve"> since </w:t>
      </w:r>
      <w:r w:rsidR="00CA219A">
        <w:rPr>
          <w:rFonts w:ascii="Arial" w:hAnsi="Arial" w:cs="Arial"/>
        </w:rPr>
        <w:t xml:space="preserve">phase noise impact could be ignored at </w:t>
      </w:r>
      <w:r w:rsidR="00B269E3">
        <w:rPr>
          <w:rFonts w:ascii="Arial" w:hAnsi="Arial" w:cs="Arial"/>
        </w:rPr>
        <w:t xml:space="preserve">the </w:t>
      </w:r>
      <w:r w:rsidR="000E0136">
        <w:rPr>
          <w:rFonts w:ascii="Arial" w:hAnsi="Arial" w:cs="Arial"/>
        </w:rPr>
        <w:t xml:space="preserve">target SNR </w:t>
      </w:r>
      <w:r w:rsidR="00CA219A">
        <w:rPr>
          <w:rFonts w:ascii="Arial" w:hAnsi="Arial" w:cs="Arial"/>
        </w:rPr>
        <w:t>around</w:t>
      </w:r>
      <w:r w:rsidR="000E0136">
        <w:rPr>
          <w:rFonts w:ascii="Arial" w:hAnsi="Arial" w:cs="Arial"/>
        </w:rPr>
        <w:t xml:space="preserve"> 6dB</w:t>
      </w:r>
      <w:r w:rsidR="00865528">
        <w:rPr>
          <w:rFonts w:ascii="Arial" w:hAnsi="Arial" w:cs="Arial"/>
        </w:rPr>
        <w:t>.</w:t>
      </w:r>
      <w:r w:rsidR="00ED38BB">
        <w:rPr>
          <w:rFonts w:ascii="Arial" w:hAnsi="Arial" w:cs="Arial"/>
        </w:rPr>
        <w:t xml:space="preserve"> Therefore,</w:t>
      </w:r>
      <w:r w:rsidR="001E6160">
        <w:rPr>
          <w:rFonts w:ascii="Arial" w:hAnsi="Arial" w:cs="Arial"/>
        </w:rPr>
        <w:t xml:space="preserve"> it would be </w:t>
      </w:r>
      <w:r w:rsidR="00574685">
        <w:rPr>
          <w:rFonts w:ascii="Arial" w:hAnsi="Arial" w:cs="Arial"/>
        </w:rPr>
        <w:t xml:space="preserve">more practical </w:t>
      </w:r>
      <w:r w:rsidR="001E6160">
        <w:rPr>
          <w:rFonts w:ascii="Arial" w:hAnsi="Arial" w:cs="Arial"/>
        </w:rPr>
        <w:t xml:space="preserve">not to configure PT-RS </w:t>
      </w:r>
      <w:r w:rsidR="00574685">
        <w:rPr>
          <w:rFonts w:ascii="Arial" w:hAnsi="Arial" w:cs="Arial"/>
        </w:rPr>
        <w:t xml:space="preserve">in real network at </w:t>
      </w:r>
      <w:r w:rsidR="00864A45">
        <w:rPr>
          <w:rFonts w:ascii="Arial" w:hAnsi="Arial" w:cs="Arial"/>
        </w:rPr>
        <w:t xml:space="preserve">this MCS </w:t>
      </w:r>
      <w:r w:rsidR="001E6160">
        <w:rPr>
          <w:rFonts w:ascii="Arial" w:hAnsi="Arial" w:cs="Arial"/>
        </w:rPr>
        <w:t>to</w:t>
      </w:r>
      <w:r w:rsidR="00864A45">
        <w:rPr>
          <w:rFonts w:ascii="Arial" w:hAnsi="Arial" w:cs="Arial"/>
        </w:rPr>
        <w:t xml:space="preserve"> reduce overhead, and </w:t>
      </w:r>
      <w:r w:rsidR="00E61362">
        <w:rPr>
          <w:rFonts w:ascii="Arial" w:hAnsi="Arial" w:cs="Arial"/>
        </w:rPr>
        <w:t xml:space="preserve">it </w:t>
      </w:r>
      <w:r w:rsidR="00864A45">
        <w:rPr>
          <w:rFonts w:ascii="Arial" w:hAnsi="Arial" w:cs="Arial"/>
        </w:rPr>
        <w:t>also</w:t>
      </w:r>
      <w:r w:rsidR="00243DE2">
        <w:rPr>
          <w:rFonts w:ascii="Arial" w:hAnsi="Arial" w:cs="Arial"/>
        </w:rPr>
        <w:t xml:space="preserve"> could</w:t>
      </w:r>
      <w:r w:rsidR="001E6160">
        <w:rPr>
          <w:rFonts w:ascii="Arial" w:hAnsi="Arial" w:cs="Arial"/>
        </w:rPr>
        <w:t xml:space="preserve"> save simulation and test effort.</w:t>
      </w:r>
      <w:r>
        <w:rPr>
          <w:rFonts w:ascii="Arial" w:hAnsi="Arial" w:cs="Arial"/>
        </w:rPr>
        <w:t xml:space="preserve"> </w:t>
      </w:r>
    </w:p>
    <w:p w14:paraId="5914B3E3" w14:textId="195C8875" w:rsidR="00AF32D8" w:rsidRPr="00354706" w:rsidRDefault="00AF32D8" w:rsidP="008422C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bookmarkStart w:id="2" w:name="_Hlk165820821"/>
      <w:r w:rsidRPr="00354706">
        <w:rPr>
          <w:rFonts w:ascii="Arial" w:hAnsi="Arial" w:cs="Arial"/>
          <w:b/>
          <w:bCs/>
        </w:rPr>
        <w:t>Proposal 2</w:t>
      </w:r>
      <w:r w:rsidR="000E76BD">
        <w:rPr>
          <w:rFonts w:ascii="Arial" w:hAnsi="Arial" w:cs="Arial"/>
          <w:b/>
          <w:bCs/>
        </w:rPr>
        <w:tab/>
      </w:r>
      <w:r w:rsidR="000E76BD">
        <w:rPr>
          <w:rFonts w:ascii="Arial" w:hAnsi="Arial" w:cs="Arial"/>
          <w:b/>
          <w:bCs/>
        </w:rPr>
        <w:tab/>
      </w:r>
      <w:r w:rsidRPr="00354706">
        <w:rPr>
          <w:rFonts w:ascii="Arial" w:hAnsi="Arial" w:cs="Arial"/>
          <w:b/>
          <w:bCs/>
        </w:rPr>
        <w:t xml:space="preserve"> Do not consider PT-RS configuration</w:t>
      </w:r>
      <w:r w:rsidR="00354706" w:rsidRPr="00354706">
        <w:rPr>
          <w:rFonts w:ascii="Arial" w:hAnsi="Arial" w:cs="Arial"/>
          <w:b/>
          <w:bCs/>
        </w:rPr>
        <w:t xml:space="preserve"> for MCS 12 normal PUSCH requirement.</w:t>
      </w:r>
    </w:p>
    <w:bookmarkEnd w:id="2"/>
    <w:p w14:paraId="4B91BC2D" w14:textId="77777777" w:rsidR="007C4924" w:rsidRDefault="007C4924" w:rsidP="008422CE">
      <w:pPr>
        <w:pBdr>
          <w:bottom w:val="single" w:sz="4" w:space="1" w:color="auto"/>
        </w:pBdr>
        <w:rPr>
          <w:rFonts w:ascii="Arial" w:hAnsi="Arial" w:cs="Arial"/>
        </w:rPr>
      </w:pPr>
    </w:p>
    <w:p w14:paraId="4A54E918" w14:textId="163F5123" w:rsidR="008422CE" w:rsidRDefault="008422CE" w:rsidP="008422CE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>Conclusion</w:t>
      </w:r>
    </w:p>
    <w:p w14:paraId="4F8D22CB" w14:textId="38BFDECA" w:rsidR="008273D1" w:rsidRDefault="008273D1" w:rsidP="001676A5">
      <w:pPr>
        <w:rPr>
          <w:rFonts w:ascii="Arial" w:hAnsi="Arial" w:cs="Arial"/>
          <w:b/>
          <w:bCs/>
        </w:rPr>
      </w:pPr>
      <w:r w:rsidRPr="00434971">
        <w:rPr>
          <w:rFonts w:ascii="Arial" w:hAnsi="Arial" w:cs="Arial"/>
          <w:b/>
          <w:bCs/>
        </w:rPr>
        <w:t>Observation 1</w:t>
      </w:r>
      <w:r w:rsidRPr="00434971">
        <w:rPr>
          <w:rFonts w:ascii="Arial" w:hAnsi="Arial" w:cs="Arial"/>
          <w:b/>
          <w:bCs/>
        </w:rPr>
        <w:tab/>
        <w:t>The target SNR of MCS12 could meet the link budget result for scenario of Ka-band VAST with LEO600 at 30</w:t>
      </w:r>
      <w:r w:rsidRPr="00434971">
        <w:rPr>
          <w:rFonts w:ascii="Arial" w:hAnsi="Arial" w:cs="Arial"/>
          <w:b/>
          <w:bCs/>
          <w:vertAlign w:val="superscript"/>
        </w:rPr>
        <w:t xml:space="preserve">o </w:t>
      </w:r>
      <w:r w:rsidRPr="00434971">
        <w:rPr>
          <w:rFonts w:ascii="Arial" w:hAnsi="Arial" w:cs="Arial"/>
          <w:b/>
          <w:bCs/>
        </w:rPr>
        <w:t>elevation angle.</w:t>
      </w:r>
    </w:p>
    <w:p w14:paraId="07DB4E9B" w14:textId="08B6FA52" w:rsidR="001676A5" w:rsidRDefault="001676A5" w:rsidP="001676A5">
      <w:pPr>
        <w:rPr>
          <w:rFonts w:ascii="Arial" w:hAnsi="Arial" w:cs="Arial"/>
          <w:b/>
          <w:bCs/>
        </w:rPr>
      </w:pPr>
      <w:r w:rsidRPr="001A5F7E">
        <w:rPr>
          <w:rFonts w:ascii="Arial" w:hAnsi="Arial" w:cs="Arial"/>
          <w:b/>
          <w:bCs/>
        </w:rPr>
        <w:t>Proposal 1</w:t>
      </w:r>
      <w:r w:rsidR="0032632F">
        <w:rPr>
          <w:rFonts w:ascii="Arial" w:hAnsi="Arial" w:cs="Arial"/>
          <w:b/>
          <w:bCs/>
        </w:rPr>
        <w:tab/>
      </w:r>
      <w:r w:rsidR="0032632F">
        <w:rPr>
          <w:rFonts w:ascii="Arial" w:hAnsi="Arial" w:cs="Arial"/>
          <w:b/>
          <w:bCs/>
        </w:rPr>
        <w:tab/>
      </w:r>
      <w:r w:rsidRPr="001A5F7E">
        <w:rPr>
          <w:rFonts w:ascii="Arial" w:hAnsi="Arial" w:cs="Arial"/>
          <w:b/>
          <w:bCs/>
        </w:rPr>
        <w:t xml:space="preserve"> Define PUSCH requirements without transform precoding for both MCS 2 and MCS 12. </w:t>
      </w:r>
    </w:p>
    <w:p w14:paraId="348C1321" w14:textId="7FDC5CCB" w:rsidR="00354706" w:rsidRPr="001676A5" w:rsidRDefault="00354706" w:rsidP="001676A5">
      <w:pPr>
        <w:rPr>
          <w:rFonts w:ascii="Arial" w:hAnsi="Arial" w:cs="Arial"/>
          <w:b/>
          <w:bCs/>
        </w:rPr>
      </w:pPr>
      <w:r w:rsidRPr="00354706">
        <w:rPr>
          <w:rFonts w:ascii="Arial" w:hAnsi="Arial" w:cs="Arial"/>
          <w:b/>
          <w:bCs/>
        </w:rPr>
        <w:t>Proposal 2</w:t>
      </w:r>
      <w:r w:rsidR="0032632F">
        <w:rPr>
          <w:rFonts w:ascii="Arial" w:hAnsi="Arial" w:cs="Arial"/>
          <w:b/>
          <w:bCs/>
        </w:rPr>
        <w:tab/>
      </w:r>
      <w:r w:rsidR="0032632F">
        <w:rPr>
          <w:rFonts w:ascii="Arial" w:hAnsi="Arial" w:cs="Arial"/>
          <w:b/>
          <w:bCs/>
        </w:rPr>
        <w:tab/>
      </w:r>
      <w:r w:rsidRPr="00354706">
        <w:rPr>
          <w:rFonts w:ascii="Arial" w:hAnsi="Arial" w:cs="Arial"/>
          <w:b/>
          <w:bCs/>
        </w:rPr>
        <w:t xml:space="preserve"> Do not consider PT-RS configuration for MCS 12 normal PUSCH requirement.</w:t>
      </w:r>
    </w:p>
    <w:p w14:paraId="3C847249" w14:textId="77777777" w:rsidR="008422CE" w:rsidRDefault="008422CE" w:rsidP="008422CE">
      <w:pPr>
        <w:pBdr>
          <w:bottom w:val="single" w:sz="4" w:space="1" w:color="auto"/>
        </w:pBdr>
        <w:rPr>
          <w:rFonts w:ascii="Arial" w:hAnsi="Arial" w:cs="Arial"/>
        </w:rPr>
      </w:pPr>
    </w:p>
    <w:p w14:paraId="4021388E" w14:textId="2FAD319B" w:rsidR="008422CE" w:rsidRDefault="008422CE" w:rsidP="008422CE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References</w:t>
      </w:r>
    </w:p>
    <w:p w14:paraId="75FF90DF" w14:textId="4AA257A9" w:rsidR="00044DC7" w:rsidRDefault="001676A5">
      <w:pPr>
        <w:rPr>
          <w:rFonts w:ascii="Arial" w:hAnsi="Arial" w:cs="Arial"/>
          <w:color w:val="000000"/>
        </w:rPr>
      </w:pPr>
      <w:r w:rsidRPr="00F57223">
        <w:rPr>
          <w:rFonts w:ascii="Arial" w:hAnsi="Arial" w:cs="Arial"/>
        </w:rPr>
        <w:t>[1]</w:t>
      </w:r>
      <w:r w:rsidR="00CB5470" w:rsidRPr="00F57223">
        <w:rPr>
          <w:rFonts w:ascii="Arial" w:hAnsi="Arial" w:cs="Arial"/>
        </w:rPr>
        <w:t xml:space="preserve"> </w:t>
      </w:r>
      <w:r w:rsidR="00F57223" w:rsidRPr="00F57223">
        <w:rPr>
          <w:rFonts w:ascii="Arial" w:hAnsi="Arial" w:cs="Arial"/>
        </w:rPr>
        <w:t>R4-2406024</w:t>
      </w:r>
      <w:r w:rsidR="00F57223">
        <w:rPr>
          <w:rFonts w:ascii="Arial" w:hAnsi="Arial" w:cs="Arial"/>
        </w:rPr>
        <w:t>, “</w:t>
      </w:r>
      <w:bookmarkStart w:id="3" w:name="_Hlk160183903"/>
      <w:r w:rsidR="005507D4">
        <w:rPr>
          <w:rFonts w:ascii="Arial" w:hAnsi="Arial" w:cs="Arial"/>
          <w:color w:val="000000"/>
        </w:rPr>
        <w:t>WF on NR_NTN_enh_SAN_UE_demod</w:t>
      </w:r>
      <w:bookmarkEnd w:id="3"/>
      <w:r w:rsidR="00F57223">
        <w:rPr>
          <w:rFonts w:ascii="Arial" w:hAnsi="Arial" w:cs="Arial"/>
        </w:rPr>
        <w:t>”</w:t>
      </w:r>
      <w:r w:rsidR="005507D4">
        <w:rPr>
          <w:rFonts w:ascii="Arial" w:hAnsi="Arial" w:cs="Arial"/>
        </w:rPr>
        <w:t xml:space="preserve">, </w:t>
      </w:r>
      <w:r w:rsidR="009345B4">
        <w:rPr>
          <w:rFonts w:ascii="Arial" w:hAnsi="Arial" w:cs="Arial"/>
          <w:color w:val="000000"/>
        </w:rPr>
        <w:t>Huawei, HiSilicon, RAN4#110bis</w:t>
      </w:r>
    </w:p>
    <w:p w14:paraId="7F817565" w14:textId="34E1C0C2" w:rsidR="009345B4" w:rsidRPr="00F57223" w:rsidRDefault="009345B4">
      <w:pPr>
        <w:rPr>
          <w:rFonts w:ascii="Arial" w:hAnsi="Arial" w:cs="Arial"/>
        </w:rPr>
      </w:pPr>
      <w:r w:rsidRPr="001C0B51">
        <w:rPr>
          <w:rFonts w:ascii="Arial" w:hAnsi="Arial" w:cs="Arial"/>
          <w:color w:val="000000"/>
        </w:rPr>
        <w:t>[2] R4-</w:t>
      </w:r>
      <w:r w:rsidR="001C0B51" w:rsidRPr="001C0B51">
        <w:rPr>
          <w:rFonts w:ascii="Arial" w:hAnsi="Arial" w:cs="Arial"/>
          <w:color w:val="000000"/>
        </w:rPr>
        <w:t>2408340</w:t>
      </w:r>
      <w:r w:rsidRPr="001C0B51">
        <w:rPr>
          <w:rFonts w:ascii="Arial" w:hAnsi="Arial" w:cs="Arial"/>
          <w:color w:val="000000"/>
        </w:rPr>
        <w:t xml:space="preserve">, “Simulations </w:t>
      </w:r>
      <w:r w:rsidR="00647E65">
        <w:rPr>
          <w:rFonts w:ascii="Arial" w:hAnsi="Arial" w:cs="Arial"/>
          <w:color w:val="000000"/>
        </w:rPr>
        <w:t xml:space="preserve">results for NR NTN enhancement </w:t>
      </w:r>
      <w:r w:rsidRPr="001C0B51">
        <w:rPr>
          <w:rFonts w:ascii="Arial" w:hAnsi="Arial" w:cs="Arial"/>
          <w:color w:val="000000"/>
        </w:rPr>
        <w:t>SAN</w:t>
      </w:r>
      <w:r w:rsidR="00227FAF" w:rsidRPr="001C0B51">
        <w:rPr>
          <w:rFonts w:ascii="Arial" w:hAnsi="Arial" w:cs="Arial"/>
          <w:color w:val="000000"/>
        </w:rPr>
        <w:t xml:space="preserve"> </w:t>
      </w:r>
      <w:r w:rsidR="00647E65">
        <w:rPr>
          <w:rFonts w:ascii="Arial" w:hAnsi="Arial" w:cs="Arial"/>
          <w:color w:val="000000"/>
        </w:rPr>
        <w:t>d</w:t>
      </w:r>
      <w:r w:rsidR="00227FAF" w:rsidRPr="001C0B51">
        <w:rPr>
          <w:rFonts w:ascii="Arial" w:hAnsi="Arial" w:cs="Arial"/>
          <w:color w:val="000000"/>
        </w:rPr>
        <w:t>emod</w:t>
      </w:r>
      <w:r w:rsidR="00647E65">
        <w:rPr>
          <w:rFonts w:ascii="Arial" w:hAnsi="Arial" w:cs="Arial"/>
          <w:color w:val="000000"/>
        </w:rPr>
        <w:t>ulation requirements</w:t>
      </w:r>
      <w:r w:rsidRPr="001C0B51">
        <w:rPr>
          <w:rFonts w:ascii="Arial" w:hAnsi="Arial" w:cs="Arial"/>
          <w:color w:val="000000"/>
        </w:rPr>
        <w:t>”</w:t>
      </w:r>
      <w:r w:rsidR="00647E65">
        <w:rPr>
          <w:rFonts w:ascii="Arial" w:hAnsi="Arial" w:cs="Arial"/>
          <w:color w:val="000000"/>
        </w:rPr>
        <w:t>,</w:t>
      </w:r>
      <w:r w:rsidR="00227FAF" w:rsidRPr="001C0B51">
        <w:rPr>
          <w:rFonts w:ascii="Arial" w:hAnsi="Arial" w:cs="Arial"/>
          <w:color w:val="000000"/>
        </w:rPr>
        <w:t xml:space="preserve"> Ericsson, RAN4</w:t>
      </w:r>
      <w:r w:rsidR="00D97316" w:rsidRPr="001C0B51">
        <w:rPr>
          <w:rFonts w:ascii="Arial" w:hAnsi="Arial" w:cs="Arial"/>
          <w:color w:val="000000"/>
        </w:rPr>
        <w:t>#</w:t>
      </w:r>
      <w:r w:rsidR="00227FAF" w:rsidRPr="001C0B51">
        <w:rPr>
          <w:rFonts w:ascii="Arial" w:hAnsi="Arial" w:cs="Arial"/>
          <w:color w:val="000000"/>
        </w:rPr>
        <w:t>111</w:t>
      </w:r>
    </w:p>
    <w:sectPr w:rsidR="009345B4" w:rsidRPr="00F572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86624"/>
    <w:multiLevelType w:val="hybridMultilevel"/>
    <w:tmpl w:val="93FCC6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10FC1"/>
    <w:multiLevelType w:val="hybridMultilevel"/>
    <w:tmpl w:val="7F566D4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1DF751E3"/>
    <w:multiLevelType w:val="multilevel"/>
    <w:tmpl w:val="CFE067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880"/>
      </w:pPr>
      <w:rPr>
        <w:rFonts w:hint="default"/>
      </w:rPr>
    </w:lvl>
  </w:abstractNum>
  <w:abstractNum w:abstractNumId="3" w15:restartNumberingAfterBreak="0">
    <w:nsid w:val="20DD0901"/>
    <w:multiLevelType w:val="hybridMultilevel"/>
    <w:tmpl w:val="17DCA2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29013F4"/>
    <w:multiLevelType w:val="hybridMultilevel"/>
    <w:tmpl w:val="D44AD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46831AD"/>
    <w:multiLevelType w:val="hybridMultilevel"/>
    <w:tmpl w:val="05C47A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5C75DC"/>
    <w:multiLevelType w:val="hybridMultilevel"/>
    <w:tmpl w:val="972A95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937A3"/>
    <w:multiLevelType w:val="hybridMultilevel"/>
    <w:tmpl w:val="8872E064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 w16cid:durableId="141241144">
    <w:abstractNumId w:val="2"/>
  </w:num>
  <w:num w:numId="2" w16cid:durableId="148138147">
    <w:abstractNumId w:val="8"/>
  </w:num>
  <w:num w:numId="3" w16cid:durableId="1758598001">
    <w:abstractNumId w:val="0"/>
  </w:num>
  <w:num w:numId="4" w16cid:durableId="1121998996">
    <w:abstractNumId w:val="4"/>
  </w:num>
  <w:num w:numId="5" w16cid:durableId="2140294371">
    <w:abstractNumId w:val="6"/>
  </w:num>
  <w:num w:numId="6" w16cid:durableId="1108818707">
    <w:abstractNumId w:val="1"/>
  </w:num>
  <w:num w:numId="7" w16cid:durableId="1925723532">
    <w:abstractNumId w:val="5"/>
  </w:num>
  <w:num w:numId="8" w16cid:durableId="810294643">
    <w:abstractNumId w:val="3"/>
  </w:num>
  <w:num w:numId="9" w16cid:durableId="1789474163">
    <w:abstractNumId w:val="5"/>
  </w:num>
  <w:num w:numId="10" w16cid:durableId="4943015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2CE"/>
    <w:rsid w:val="0001197F"/>
    <w:rsid w:val="00017564"/>
    <w:rsid w:val="0002622B"/>
    <w:rsid w:val="0002651E"/>
    <w:rsid w:val="00026882"/>
    <w:rsid w:val="00030027"/>
    <w:rsid w:val="00044DC7"/>
    <w:rsid w:val="0005678D"/>
    <w:rsid w:val="00064668"/>
    <w:rsid w:val="000654E2"/>
    <w:rsid w:val="000736B5"/>
    <w:rsid w:val="00077B8B"/>
    <w:rsid w:val="00077DD1"/>
    <w:rsid w:val="00084D37"/>
    <w:rsid w:val="000868C2"/>
    <w:rsid w:val="00092552"/>
    <w:rsid w:val="000B53F5"/>
    <w:rsid w:val="000B5712"/>
    <w:rsid w:val="000C2EA4"/>
    <w:rsid w:val="000C4A5E"/>
    <w:rsid w:val="000C77F8"/>
    <w:rsid w:val="000D0C7E"/>
    <w:rsid w:val="000D530F"/>
    <w:rsid w:val="000D5B19"/>
    <w:rsid w:val="000D6A50"/>
    <w:rsid w:val="000E0136"/>
    <w:rsid w:val="000E066E"/>
    <w:rsid w:val="000E76BD"/>
    <w:rsid w:val="000F6711"/>
    <w:rsid w:val="00106E99"/>
    <w:rsid w:val="00112323"/>
    <w:rsid w:val="00115F89"/>
    <w:rsid w:val="001227D7"/>
    <w:rsid w:val="0013414D"/>
    <w:rsid w:val="00140860"/>
    <w:rsid w:val="001414A7"/>
    <w:rsid w:val="001430DF"/>
    <w:rsid w:val="00144210"/>
    <w:rsid w:val="001473D2"/>
    <w:rsid w:val="001576EC"/>
    <w:rsid w:val="0016694D"/>
    <w:rsid w:val="001676A5"/>
    <w:rsid w:val="00173577"/>
    <w:rsid w:val="00177502"/>
    <w:rsid w:val="0018607C"/>
    <w:rsid w:val="001A3269"/>
    <w:rsid w:val="001A5F7E"/>
    <w:rsid w:val="001B082E"/>
    <w:rsid w:val="001C0B51"/>
    <w:rsid w:val="001C4E51"/>
    <w:rsid w:val="001C4E93"/>
    <w:rsid w:val="001D2CA8"/>
    <w:rsid w:val="001D353F"/>
    <w:rsid w:val="001D7A24"/>
    <w:rsid w:val="001E6160"/>
    <w:rsid w:val="001F548C"/>
    <w:rsid w:val="001F6A55"/>
    <w:rsid w:val="001F7F99"/>
    <w:rsid w:val="00203F71"/>
    <w:rsid w:val="002053FB"/>
    <w:rsid w:val="00205768"/>
    <w:rsid w:val="002127A3"/>
    <w:rsid w:val="00222DD4"/>
    <w:rsid w:val="00226D9D"/>
    <w:rsid w:val="00226DF0"/>
    <w:rsid w:val="00227FAF"/>
    <w:rsid w:val="00232FC5"/>
    <w:rsid w:val="00236CB1"/>
    <w:rsid w:val="00243DE2"/>
    <w:rsid w:val="00247849"/>
    <w:rsid w:val="00251064"/>
    <w:rsid w:val="00252191"/>
    <w:rsid w:val="00252A7A"/>
    <w:rsid w:val="00253024"/>
    <w:rsid w:val="00262DB3"/>
    <w:rsid w:val="002712AA"/>
    <w:rsid w:val="0027404F"/>
    <w:rsid w:val="00290FAB"/>
    <w:rsid w:val="0029361F"/>
    <w:rsid w:val="0029744C"/>
    <w:rsid w:val="002A35DE"/>
    <w:rsid w:val="002B13F2"/>
    <w:rsid w:val="002B164B"/>
    <w:rsid w:val="002C5698"/>
    <w:rsid w:val="002D4C5D"/>
    <w:rsid w:val="002D74FB"/>
    <w:rsid w:val="002F71F1"/>
    <w:rsid w:val="00303421"/>
    <w:rsid w:val="0031295C"/>
    <w:rsid w:val="0032632F"/>
    <w:rsid w:val="00336417"/>
    <w:rsid w:val="00340AFF"/>
    <w:rsid w:val="00347EAD"/>
    <w:rsid w:val="00354706"/>
    <w:rsid w:val="00357CB7"/>
    <w:rsid w:val="00380C36"/>
    <w:rsid w:val="00383101"/>
    <w:rsid w:val="003836CF"/>
    <w:rsid w:val="00384281"/>
    <w:rsid w:val="0039567C"/>
    <w:rsid w:val="003A41D9"/>
    <w:rsid w:val="003C6786"/>
    <w:rsid w:val="003D0C89"/>
    <w:rsid w:val="003D139E"/>
    <w:rsid w:val="003D4D28"/>
    <w:rsid w:val="003F0D8A"/>
    <w:rsid w:val="003F1AE3"/>
    <w:rsid w:val="003F63A3"/>
    <w:rsid w:val="0040580F"/>
    <w:rsid w:val="0041037A"/>
    <w:rsid w:val="004139A2"/>
    <w:rsid w:val="00414EB3"/>
    <w:rsid w:val="00414F26"/>
    <w:rsid w:val="00420149"/>
    <w:rsid w:val="00432C18"/>
    <w:rsid w:val="00434971"/>
    <w:rsid w:val="00440066"/>
    <w:rsid w:val="0044644D"/>
    <w:rsid w:val="00461068"/>
    <w:rsid w:val="00472818"/>
    <w:rsid w:val="0047360E"/>
    <w:rsid w:val="00473A51"/>
    <w:rsid w:val="0047498E"/>
    <w:rsid w:val="004813B0"/>
    <w:rsid w:val="00486B9F"/>
    <w:rsid w:val="004A0167"/>
    <w:rsid w:val="004B1445"/>
    <w:rsid w:val="004B794C"/>
    <w:rsid w:val="004D4014"/>
    <w:rsid w:val="004D5E5E"/>
    <w:rsid w:val="004E2CA9"/>
    <w:rsid w:val="004E359F"/>
    <w:rsid w:val="004E59D4"/>
    <w:rsid w:val="004F32B0"/>
    <w:rsid w:val="004F3BA3"/>
    <w:rsid w:val="004F4969"/>
    <w:rsid w:val="00507A18"/>
    <w:rsid w:val="00514DA4"/>
    <w:rsid w:val="005158F5"/>
    <w:rsid w:val="0052155B"/>
    <w:rsid w:val="00530111"/>
    <w:rsid w:val="00536395"/>
    <w:rsid w:val="005507D4"/>
    <w:rsid w:val="00551F56"/>
    <w:rsid w:val="00552731"/>
    <w:rsid w:val="005568B1"/>
    <w:rsid w:val="0055792F"/>
    <w:rsid w:val="00557C80"/>
    <w:rsid w:val="00564291"/>
    <w:rsid w:val="00574685"/>
    <w:rsid w:val="005811B5"/>
    <w:rsid w:val="00587C03"/>
    <w:rsid w:val="005A2EC0"/>
    <w:rsid w:val="005B25C0"/>
    <w:rsid w:val="005D0BB5"/>
    <w:rsid w:val="005D11A3"/>
    <w:rsid w:val="005D2F71"/>
    <w:rsid w:val="005D3416"/>
    <w:rsid w:val="005D553D"/>
    <w:rsid w:val="005F3B76"/>
    <w:rsid w:val="005F4708"/>
    <w:rsid w:val="005F4E2D"/>
    <w:rsid w:val="005F5FD6"/>
    <w:rsid w:val="00602879"/>
    <w:rsid w:val="00612619"/>
    <w:rsid w:val="0061756C"/>
    <w:rsid w:val="0062548E"/>
    <w:rsid w:val="00647650"/>
    <w:rsid w:val="00647E65"/>
    <w:rsid w:val="0065576A"/>
    <w:rsid w:val="00663DC6"/>
    <w:rsid w:val="006812FB"/>
    <w:rsid w:val="0069116F"/>
    <w:rsid w:val="006A62A9"/>
    <w:rsid w:val="006A68F4"/>
    <w:rsid w:val="006C2A04"/>
    <w:rsid w:val="006C5DB4"/>
    <w:rsid w:val="006D004D"/>
    <w:rsid w:val="006D4D7E"/>
    <w:rsid w:val="006E67AC"/>
    <w:rsid w:val="006F09FB"/>
    <w:rsid w:val="006F14CC"/>
    <w:rsid w:val="0070404D"/>
    <w:rsid w:val="0072207C"/>
    <w:rsid w:val="0073099C"/>
    <w:rsid w:val="007313E7"/>
    <w:rsid w:val="00732937"/>
    <w:rsid w:val="007361C7"/>
    <w:rsid w:val="00741B3D"/>
    <w:rsid w:val="007439DC"/>
    <w:rsid w:val="00746B50"/>
    <w:rsid w:val="00756F22"/>
    <w:rsid w:val="00762084"/>
    <w:rsid w:val="007657C8"/>
    <w:rsid w:val="00773C50"/>
    <w:rsid w:val="00774FAA"/>
    <w:rsid w:val="0077595E"/>
    <w:rsid w:val="00777E99"/>
    <w:rsid w:val="007903AA"/>
    <w:rsid w:val="00797858"/>
    <w:rsid w:val="007A10D9"/>
    <w:rsid w:val="007A1707"/>
    <w:rsid w:val="007A7542"/>
    <w:rsid w:val="007C02A1"/>
    <w:rsid w:val="007C41FF"/>
    <w:rsid w:val="007C4924"/>
    <w:rsid w:val="007C7EBF"/>
    <w:rsid w:val="007D3161"/>
    <w:rsid w:val="007D6A32"/>
    <w:rsid w:val="007F0577"/>
    <w:rsid w:val="007F152A"/>
    <w:rsid w:val="007F3B25"/>
    <w:rsid w:val="007F511B"/>
    <w:rsid w:val="0080609F"/>
    <w:rsid w:val="008110F9"/>
    <w:rsid w:val="00814A4E"/>
    <w:rsid w:val="008273D1"/>
    <w:rsid w:val="00832F87"/>
    <w:rsid w:val="0084163F"/>
    <w:rsid w:val="00841D4E"/>
    <w:rsid w:val="008422CE"/>
    <w:rsid w:val="00842D8F"/>
    <w:rsid w:val="00844813"/>
    <w:rsid w:val="008472AB"/>
    <w:rsid w:val="00850D73"/>
    <w:rsid w:val="0085565D"/>
    <w:rsid w:val="0085593F"/>
    <w:rsid w:val="00864A45"/>
    <w:rsid w:val="00865528"/>
    <w:rsid w:val="008770E5"/>
    <w:rsid w:val="0088206B"/>
    <w:rsid w:val="00891D48"/>
    <w:rsid w:val="00896AD9"/>
    <w:rsid w:val="008A13BB"/>
    <w:rsid w:val="008A52B3"/>
    <w:rsid w:val="008A5DD4"/>
    <w:rsid w:val="008B3D81"/>
    <w:rsid w:val="008B73A6"/>
    <w:rsid w:val="008C008D"/>
    <w:rsid w:val="008C0350"/>
    <w:rsid w:val="008F0084"/>
    <w:rsid w:val="008F1FDB"/>
    <w:rsid w:val="008F248F"/>
    <w:rsid w:val="008F51D8"/>
    <w:rsid w:val="00900489"/>
    <w:rsid w:val="00905516"/>
    <w:rsid w:val="00913AD7"/>
    <w:rsid w:val="00915125"/>
    <w:rsid w:val="00921056"/>
    <w:rsid w:val="00925610"/>
    <w:rsid w:val="009345B4"/>
    <w:rsid w:val="00953E2A"/>
    <w:rsid w:val="009552E5"/>
    <w:rsid w:val="00960DE1"/>
    <w:rsid w:val="00962C28"/>
    <w:rsid w:val="00982F93"/>
    <w:rsid w:val="00983E90"/>
    <w:rsid w:val="00984FEA"/>
    <w:rsid w:val="009875D8"/>
    <w:rsid w:val="009914AD"/>
    <w:rsid w:val="00995D70"/>
    <w:rsid w:val="009962F2"/>
    <w:rsid w:val="009A09D2"/>
    <w:rsid w:val="009A1D82"/>
    <w:rsid w:val="009A3237"/>
    <w:rsid w:val="009B0035"/>
    <w:rsid w:val="009B0A44"/>
    <w:rsid w:val="009D3C3F"/>
    <w:rsid w:val="009D5C5E"/>
    <w:rsid w:val="009E0A6E"/>
    <w:rsid w:val="009E61F1"/>
    <w:rsid w:val="009E7041"/>
    <w:rsid w:val="00A01F0C"/>
    <w:rsid w:val="00A03A89"/>
    <w:rsid w:val="00A100A4"/>
    <w:rsid w:val="00A15D81"/>
    <w:rsid w:val="00A23AE7"/>
    <w:rsid w:val="00A30890"/>
    <w:rsid w:val="00A36B9C"/>
    <w:rsid w:val="00A42B82"/>
    <w:rsid w:val="00A44677"/>
    <w:rsid w:val="00A463A4"/>
    <w:rsid w:val="00A611BB"/>
    <w:rsid w:val="00A66055"/>
    <w:rsid w:val="00A86028"/>
    <w:rsid w:val="00A903B9"/>
    <w:rsid w:val="00A93B8B"/>
    <w:rsid w:val="00A95BEF"/>
    <w:rsid w:val="00A96029"/>
    <w:rsid w:val="00A96231"/>
    <w:rsid w:val="00A96BD0"/>
    <w:rsid w:val="00AA2693"/>
    <w:rsid w:val="00AB3EBC"/>
    <w:rsid w:val="00AC558F"/>
    <w:rsid w:val="00AC5C20"/>
    <w:rsid w:val="00AC62BC"/>
    <w:rsid w:val="00AE61EB"/>
    <w:rsid w:val="00AF32D8"/>
    <w:rsid w:val="00B1423B"/>
    <w:rsid w:val="00B16D82"/>
    <w:rsid w:val="00B1701F"/>
    <w:rsid w:val="00B17FD8"/>
    <w:rsid w:val="00B269E3"/>
    <w:rsid w:val="00B37124"/>
    <w:rsid w:val="00B51E89"/>
    <w:rsid w:val="00B56BAB"/>
    <w:rsid w:val="00B600DE"/>
    <w:rsid w:val="00B60DC3"/>
    <w:rsid w:val="00B6142D"/>
    <w:rsid w:val="00B62590"/>
    <w:rsid w:val="00B63A7C"/>
    <w:rsid w:val="00B63BF8"/>
    <w:rsid w:val="00B70B6A"/>
    <w:rsid w:val="00B766A3"/>
    <w:rsid w:val="00B937BB"/>
    <w:rsid w:val="00B96436"/>
    <w:rsid w:val="00B96F2B"/>
    <w:rsid w:val="00BA0A1D"/>
    <w:rsid w:val="00BA160A"/>
    <w:rsid w:val="00BA2ACD"/>
    <w:rsid w:val="00BA3AC5"/>
    <w:rsid w:val="00BA7C69"/>
    <w:rsid w:val="00BB7F0B"/>
    <w:rsid w:val="00BC2FB7"/>
    <w:rsid w:val="00BD0FD8"/>
    <w:rsid w:val="00BE1134"/>
    <w:rsid w:val="00BF5DD4"/>
    <w:rsid w:val="00BF6DDE"/>
    <w:rsid w:val="00BF7D33"/>
    <w:rsid w:val="00C11442"/>
    <w:rsid w:val="00C142D7"/>
    <w:rsid w:val="00C23833"/>
    <w:rsid w:val="00C275C5"/>
    <w:rsid w:val="00C307D4"/>
    <w:rsid w:val="00C441B3"/>
    <w:rsid w:val="00C44353"/>
    <w:rsid w:val="00C4583C"/>
    <w:rsid w:val="00C52E35"/>
    <w:rsid w:val="00C555E9"/>
    <w:rsid w:val="00C73441"/>
    <w:rsid w:val="00C82C74"/>
    <w:rsid w:val="00C875F5"/>
    <w:rsid w:val="00C93D8B"/>
    <w:rsid w:val="00CA0AF5"/>
    <w:rsid w:val="00CA219A"/>
    <w:rsid w:val="00CA2B0A"/>
    <w:rsid w:val="00CB1F40"/>
    <w:rsid w:val="00CB5470"/>
    <w:rsid w:val="00CC0CDD"/>
    <w:rsid w:val="00CC3848"/>
    <w:rsid w:val="00CC4FB3"/>
    <w:rsid w:val="00CE25F8"/>
    <w:rsid w:val="00D04823"/>
    <w:rsid w:val="00D13F83"/>
    <w:rsid w:val="00D204B1"/>
    <w:rsid w:val="00D221FC"/>
    <w:rsid w:val="00D2680B"/>
    <w:rsid w:val="00D41D83"/>
    <w:rsid w:val="00D616F5"/>
    <w:rsid w:val="00D631BF"/>
    <w:rsid w:val="00D6377A"/>
    <w:rsid w:val="00D67852"/>
    <w:rsid w:val="00D67A7D"/>
    <w:rsid w:val="00D752B3"/>
    <w:rsid w:val="00D848F6"/>
    <w:rsid w:val="00D853FA"/>
    <w:rsid w:val="00D92FA6"/>
    <w:rsid w:val="00D95F2E"/>
    <w:rsid w:val="00D97316"/>
    <w:rsid w:val="00DA0D0F"/>
    <w:rsid w:val="00DA2986"/>
    <w:rsid w:val="00DA3C9F"/>
    <w:rsid w:val="00DA6770"/>
    <w:rsid w:val="00DC0A8F"/>
    <w:rsid w:val="00DC20F2"/>
    <w:rsid w:val="00DE1B58"/>
    <w:rsid w:val="00E042E8"/>
    <w:rsid w:val="00E12831"/>
    <w:rsid w:val="00E22290"/>
    <w:rsid w:val="00E31201"/>
    <w:rsid w:val="00E35C4E"/>
    <w:rsid w:val="00E41F9E"/>
    <w:rsid w:val="00E47E44"/>
    <w:rsid w:val="00E61362"/>
    <w:rsid w:val="00E80129"/>
    <w:rsid w:val="00E8325B"/>
    <w:rsid w:val="00E955D4"/>
    <w:rsid w:val="00EB68EF"/>
    <w:rsid w:val="00EC6FB7"/>
    <w:rsid w:val="00ED38BB"/>
    <w:rsid w:val="00EE2B81"/>
    <w:rsid w:val="00EF7C99"/>
    <w:rsid w:val="00F15C38"/>
    <w:rsid w:val="00F225EB"/>
    <w:rsid w:val="00F22631"/>
    <w:rsid w:val="00F33F98"/>
    <w:rsid w:val="00F41A43"/>
    <w:rsid w:val="00F42A11"/>
    <w:rsid w:val="00F50C51"/>
    <w:rsid w:val="00F57223"/>
    <w:rsid w:val="00F706DC"/>
    <w:rsid w:val="00F776F6"/>
    <w:rsid w:val="00F800FD"/>
    <w:rsid w:val="00F86B4F"/>
    <w:rsid w:val="00F916A2"/>
    <w:rsid w:val="00F95EBA"/>
    <w:rsid w:val="00FB4A6D"/>
    <w:rsid w:val="00FC2FA3"/>
    <w:rsid w:val="00FC5FE9"/>
    <w:rsid w:val="00FD682E"/>
    <w:rsid w:val="00FF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7AFE0"/>
  <w15:chartTrackingRefBased/>
  <w15:docId w15:val="{BADD120E-41D6-4BE9-B450-FD674D28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2CE"/>
    <w:rPr>
      <w:rFonts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8422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5D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22CE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nhideWhenUsed/>
    <w:rsid w:val="008422CE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422C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"/>
    <w:basedOn w:val="Normal"/>
    <w:link w:val="ListParagraphChar"/>
    <w:uiPriority w:val="34"/>
    <w:qFormat/>
    <w:rsid w:val="008422CE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F3B76"/>
    <w:rPr>
      <w:rFonts w:eastAsiaTheme="minorEastAsia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5D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zh-CN"/>
    </w:rPr>
  </w:style>
  <w:style w:type="paragraph" w:customStyle="1" w:styleId="TAH">
    <w:name w:val="TAH"/>
    <w:basedOn w:val="TAC"/>
    <w:link w:val="TAHCar"/>
    <w:uiPriority w:val="99"/>
    <w:qFormat/>
    <w:rsid w:val="009A3237"/>
    <w:rPr>
      <w:b/>
    </w:rPr>
  </w:style>
  <w:style w:type="paragraph" w:customStyle="1" w:styleId="TAC">
    <w:name w:val="TAC"/>
    <w:basedOn w:val="TAL"/>
    <w:link w:val="TACChar"/>
    <w:qFormat/>
    <w:rsid w:val="009A3237"/>
    <w:pPr>
      <w:jc w:val="center"/>
    </w:pPr>
  </w:style>
  <w:style w:type="paragraph" w:customStyle="1" w:styleId="TAL">
    <w:name w:val="TAL"/>
    <w:basedOn w:val="Normal"/>
    <w:link w:val="TALChar"/>
    <w:qFormat/>
    <w:rsid w:val="009A323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9A32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9A32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9A3237"/>
    <w:rPr>
      <w:rFonts w:ascii="Arial" w:eastAsiaTheme="minorEastAsia" w:hAnsi="Arial" w:cs="Times New Roman"/>
      <w:b/>
      <w:sz w:val="18"/>
      <w:szCs w:val="20"/>
      <w:lang w:val="en-GB"/>
    </w:rPr>
  </w:style>
  <w:style w:type="character" w:styleId="CommentReference">
    <w:name w:val="annotation reference"/>
    <w:rsid w:val="009A3237"/>
    <w:rPr>
      <w:sz w:val="16"/>
    </w:rPr>
  </w:style>
  <w:style w:type="paragraph" w:styleId="CommentText">
    <w:name w:val="annotation text"/>
    <w:basedOn w:val="Normal"/>
    <w:link w:val="CommentTextChar"/>
    <w:rsid w:val="009A323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A323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C20F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B58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B58"/>
    <w:rPr>
      <w:rFonts w:ascii="Times New Roman" w:eastAsiaTheme="minorEastAsia" w:hAnsi="Times New Roman" w:cs="Times New Roman"/>
      <w:b/>
      <w:bCs/>
      <w:sz w:val="20"/>
      <w:szCs w:val="20"/>
      <w:lang w:val="en-US" w:eastAsia="zh-CN"/>
    </w:rPr>
  </w:style>
  <w:style w:type="paragraph" w:customStyle="1" w:styleId="TH">
    <w:name w:val="TH"/>
    <w:basedOn w:val="Normal"/>
    <w:link w:val="THChar"/>
    <w:qFormat/>
    <w:rsid w:val="0073293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2937"/>
    <w:rPr>
      <w:rFonts w:ascii="Arial" w:eastAsiaTheme="minorEastAsia" w:hAnsi="Arial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913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60EF494-0B2D-4597-9BEE-BB8C0B6072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E0A65A-BB6B-4F00-876B-6729C7DD0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E8C47-C5B1-4512-8F3F-0C9705FFD54A}">
  <ds:schemaRefs>
    <ds:schemaRef ds:uri="9b239327-9e80-40e4-b1b7-4394fed77a33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2f282d3b-eb4a-4b09-b61f-b9593442e286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8762117-8292-4133-b1c7-eab5c6487cfd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4333</TotalTime>
  <Pages>3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412</cp:revision>
  <dcterms:created xsi:type="dcterms:W3CDTF">2024-01-10T12:26:00Z</dcterms:created>
  <dcterms:modified xsi:type="dcterms:W3CDTF">2024-05-13T08:38:00Z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0490f92e-b3d1-457f-8654-9b6d10d26763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56483800</vt:r8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